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79185E6D" w:rsidR="00421E32" w:rsidRPr="00825285" w:rsidRDefault="005F009C" w:rsidP="000F282C">
      <w:pPr>
        <w:pStyle w:val="Heading1"/>
        <w:spacing w:before="3000"/>
      </w:pPr>
      <w:bookmarkStart w:id="0" w:name="_Toc374271003"/>
      <w:r w:rsidRPr="00825285">
        <w:t xml:space="preserve">REQUEST FOR </w:t>
      </w:r>
      <w:r w:rsidR="0045477B" w:rsidRPr="00825285">
        <w:t>PROPOSAL</w:t>
      </w:r>
      <w:r w:rsidR="00644ED3" w:rsidRPr="00825285">
        <w:br/>
        <w:t>EVALUATION CRITERIA AND METHOD</w:t>
      </w:r>
      <w:bookmarkEnd w:id="0"/>
      <w:r w:rsidR="00825285" w:rsidRPr="00825285">
        <w:br/>
        <w:t>CONSULTING SERVICES</w:t>
      </w:r>
    </w:p>
    <w:p w14:paraId="2796D0B0" w14:textId="77777777" w:rsidR="0084123B" w:rsidRDefault="0084123B" w:rsidP="00825285">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0B6A821B" w:rsidR="00FE71B8" w:rsidRPr="00825285" w:rsidRDefault="00CF7D02" w:rsidP="00825285">
      <w:pPr>
        <w:pStyle w:val="Heading2"/>
        <w:tabs>
          <w:tab w:val="left" w:pos="2835"/>
        </w:tabs>
        <w:spacing w:before="1200"/>
        <w:ind w:left="2835" w:hanging="2835"/>
        <w:jc w:val="center"/>
        <w:rPr>
          <w:sz w:val="24"/>
          <w:szCs w:val="24"/>
          <w:lang w:eastAsia="ko-KR"/>
        </w:rPr>
      </w:pPr>
      <w:r w:rsidRPr="00825285">
        <w:rPr>
          <w:sz w:val="24"/>
          <w:szCs w:val="24"/>
        </w:rPr>
        <w:t>Procurement</w:t>
      </w:r>
      <w:r w:rsidR="0056101E" w:rsidRPr="00825285">
        <w:rPr>
          <w:sz w:val="24"/>
          <w:szCs w:val="24"/>
        </w:rPr>
        <w:t xml:space="preserve"> </w:t>
      </w:r>
      <w:r w:rsidR="00E05656" w:rsidRPr="00825285">
        <w:rPr>
          <w:sz w:val="24"/>
          <w:szCs w:val="24"/>
        </w:rPr>
        <w:t>No</w:t>
      </w:r>
      <w:r w:rsidR="00FE71B8" w:rsidRPr="00825285">
        <w:rPr>
          <w:sz w:val="24"/>
          <w:szCs w:val="24"/>
        </w:rPr>
        <w:t>:</w:t>
      </w:r>
      <w:r w:rsidR="00993409" w:rsidRPr="00825285">
        <w:rPr>
          <w:sz w:val="24"/>
          <w:szCs w:val="24"/>
        </w:rPr>
        <w:tab/>
      </w:r>
      <w:bookmarkEnd w:id="1"/>
      <w:bookmarkEnd w:id="2"/>
      <w:bookmarkEnd w:id="3"/>
      <w:r w:rsidR="0084123B">
        <w:rPr>
          <w:rStyle w:val="Strong"/>
          <w:b/>
          <w:bCs w:val="0"/>
          <w:sz w:val="24"/>
          <w:szCs w:val="24"/>
        </w:rPr>
        <w:t>50-cs002-21</w:t>
      </w:r>
    </w:p>
    <w:p w14:paraId="7DE98D9E" w14:textId="5488301E" w:rsidR="008857C5" w:rsidRPr="00825285" w:rsidRDefault="008857C5">
      <w:pPr>
        <w:rPr>
          <w:rFonts w:ascii="Calibri" w:hAnsi="Calibri" w:cs="Calibri"/>
          <w:b/>
          <w:lang w:val="en-GB" w:eastAsia="ko-KR"/>
        </w:rPr>
      </w:pPr>
      <w:r w:rsidRPr="00825285">
        <w:rPr>
          <w:rFonts w:ascii="Calibri" w:hAnsi="Calibri" w:cs="Calibri"/>
          <w:b/>
          <w:lang w:val="en-GB" w:eastAsia="ko-KR"/>
        </w:rPr>
        <w:br w:type="page"/>
      </w:r>
    </w:p>
    <w:p w14:paraId="5643D6B0" w14:textId="5AA4E088" w:rsidR="00DB666D" w:rsidRPr="00825285" w:rsidRDefault="00E01B28" w:rsidP="00ED3FDE">
      <w:pPr>
        <w:pStyle w:val="Heading2"/>
        <w:spacing w:before="600"/>
        <w:jc w:val="center"/>
        <w:rPr>
          <w:rFonts w:cs="Calibri"/>
          <w:sz w:val="28"/>
          <w:szCs w:val="28"/>
          <w:lang w:eastAsia="ko-KR"/>
        </w:rPr>
      </w:pPr>
      <w:bookmarkStart w:id="4" w:name="_Toc374271005"/>
      <w:r w:rsidRPr="00825285">
        <w:rPr>
          <w:rFonts w:cs="Calibri"/>
          <w:sz w:val="28"/>
          <w:szCs w:val="28"/>
          <w:lang w:eastAsia="ko-KR"/>
        </w:rPr>
        <w:lastRenderedPageBreak/>
        <w:t>E</w:t>
      </w:r>
      <w:r w:rsidR="00DB666D" w:rsidRPr="00825285">
        <w:rPr>
          <w:rFonts w:cs="Calibri"/>
          <w:sz w:val="28"/>
          <w:szCs w:val="28"/>
          <w:lang w:eastAsia="ko-KR"/>
        </w:rPr>
        <w:t>valuation</w:t>
      </w:r>
      <w:r w:rsidR="00644ED3" w:rsidRPr="00825285">
        <w:rPr>
          <w:rFonts w:cs="Calibri"/>
          <w:sz w:val="28"/>
          <w:szCs w:val="28"/>
          <w:lang w:eastAsia="ko-KR"/>
        </w:rPr>
        <w:t xml:space="preserve"> </w:t>
      </w:r>
      <w:r w:rsidR="008C31BF">
        <w:rPr>
          <w:rFonts w:cs="Calibri"/>
          <w:sz w:val="28"/>
          <w:szCs w:val="28"/>
          <w:lang w:eastAsia="ko-KR"/>
        </w:rPr>
        <w:t>C</w:t>
      </w:r>
      <w:r w:rsidR="00644ED3" w:rsidRPr="00825285">
        <w:rPr>
          <w:rFonts w:cs="Calibri"/>
          <w:sz w:val="28"/>
          <w:szCs w:val="28"/>
          <w:lang w:eastAsia="ko-KR"/>
        </w:rPr>
        <w:t xml:space="preserve">riteria and </w:t>
      </w:r>
      <w:r w:rsidR="008C31BF">
        <w:rPr>
          <w:rFonts w:cs="Calibri"/>
          <w:sz w:val="28"/>
          <w:szCs w:val="28"/>
          <w:lang w:eastAsia="ko-KR"/>
        </w:rPr>
        <w:t>M</w:t>
      </w:r>
      <w:r w:rsidR="00644ED3" w:rsidRPr="00825285">
        <w:rPr>
          <w:rFonts w:cs="Calibri"/>
          <w:sz w:val="28"/>
          <w:szCs w:val="28"/>
          <w:lang w:eastAsia="ko-KR"/>
        </w:rPr>
        <w:t>ethod</w:t>
      </w:r>
      <w:bookmarkEnd w:id="4"/>
    </w:p>
    <w:p w14:paraId="3531E2E6" w14:textId="77777777" w:rsidR="005908B2" w:rsidRPr="00825285" w:rsidRDefault="005908B2" w:rsidP="005908B2">
      <w:pPr>
        <w:spacing w:before="120"/>
        <w:jc w:val="both"/>
        <w:rPr>
          <w:rFonts w:ascii="Calibri" w:hAnsi="Calibri" w:cs="Calibri"/>
          <w:lang w:val="en-GB"/>
        </w:rPr>
      </w:pPr>
      <w:r w:rsidRPr="00825285">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55DA7356" w14:textId="77777777" w:rsidR="005908B2" w:rsidRPr="00825285" w:rsidRDefault="005908B2" w:rsidP="005908B2">
      <w:pPr>
        <w:spacing w:before="120"/>
        <w:jc w:val="both"/>
        <w:rPr>
          <w:rFonts w:ascii="Calibri" w:hAnsi="Calibri" w:cs="Calibri"/>
          <w:lang w:val="en-GB"/>
        </w:rPr>
      </w:pPr>
      <w:r w:rsidRPr="00825285">
        <w:rPr>
          <w:rFonts w:ascii="Calibri" w:hAnsi="Calibri" w:cs="Calibri"/>
          <w:lang w:val="en-GB"/>
        </w:rPr>
        <w:t xml:space="preserve">Tenders will not be opened by the </w:t>
      </w:r>
      <w:r>
        <w:rPr>
          <w:rFonts w:ascii="Calibri" w:hAnsi="Calibri" w:cs="Calibri"/>
          <w:lang w:val="en-GB"/>
        </w:rPr>
        <w:t>Procuring Entity</w:t>
      </w:r>
      <w:r w:rsidRPr="00825285">
        <w:rPr>
          <w:rFonts w:ascii="Calibri" w:hAnsi="Calibri" w:cs="Calibri"/>
          <w:lang w:val="en-GB"/>
        </w:rPr>
        <w:t xml:space="preserve"> until after the deadline for submission of Tenders. </w:t>
      </w:r>
      <w:r>
        <w:rPr>
          <w:rFonts w:ascii="Calibri" w:hAnsi="Calibri" w:cs="Calibri"/>
          <w:lang w:val="en-GB"/>
        </w:rPr>
        <w:t xml:space="preserve">All submissions will be evaluated. </w:t>
      </w:r>
      <w:r w:rsidRPr="00825285">
        <w:rPr>
          <w:rFonts w:ascii="Calibri" w:hAnsi="Calibri" w:cs="Calibri"/>
          <w:lang w:val="en-GB"/>
        </w:rPr>
        <w:t xml:space="preserve">In case of separate submissions of a Technical and Financial </w:t>
      </w:r>
      <w:r>
        <w:rPr>
          <w:rFonts w:ascii="Calibri" w:hAnsi="Calibri" w:cs="Calibri"/>
          <w:lang w:val="en-GB"/>
        </w:rPr>
        <w:t>C</w:t>
      </w:r>
      <w:r w:rsidRPr="00825285">
        <w:rPr>
          <w:rFonts w:ascii="Calibri" w:hAnsi="Calibri" w:cs="Calibri"/>
          <w:lang w:val="en-GB"/>
        </w:rPr>
        <w:t xml:space="preserve">omponent, the Technical Component will be opened normally the day after the submission date and evaluated by the </w:t>
      </w:r>
      <w:bookmarkStart w:id="5" w:name="_Hlk11241264"/>
      <w:r w:rsidRPr="00825285">
        <w:rPr>
          <w:rFonts w:ascii="Calibri" w:hAnsi="Calibri" w:cs="Calibri"/>
          <w:lang w:val="en-GB"/>
        </w:rPr>
        <w:t>Evaluation</w:t>
      </w:r>
      <w:bookmarkEnd w:id="5"/>
      <w:r w:rsidRPr="00825285">
        <w:rPr>
          <w:rFonts w:ascii="Calibri" w:hAnsi="Calibri" w:cs="Calibri"/>
          <w:lang w:val="en-GB"/>
        </w:rPr>
        <w:t xml:space="preserve"> Committee, without unnecessary delay. The Evaluation Committee, which has been appointed in according with the </w:t>
      </w:r>
      <w:r>
        <w:rPr>
          <w:rFonts w:ascii="Calibri" w:hAnsi="Calibri" w:cs="Calibri"/>
          <w:lang w:val="en-GB"/>
        </w:rPr>
        <w:t>Procuring Entity’</w:t>
      </w:r>
      <w:r w:rsidRPr="00825285">
        <w:rPr>
          <w:rFonts w:ascii="Calibri" w:hAnsi="Calibri" w:cs="Calibri"/>
          <w:lang w:val="en-GB"/>
        </w:rPr>
        <w:t xml:space="preserve">s Procurement Laws, will first perform a Technical Evaluation. The Tenders will </w:t>
      </w:r>
      <w:r>
        <w:rPr>
          <w:rFonts w:ascii="Calibri" w:hAnsi="Calibri" w:cs="Calibri"/>
          <w:lang w:val="en-GB"/>
        </w:rPr>
        <w:t>then</w:t>
      </w:r>
      <w:r w:rsidRPr="00825285">
        <w:rPr>
          <w:rFonts w:ascii="Calibri" w:hAnsi="Calibri" w:cs="Calibri"/>
          <w:lang w:val="en-GB"/>
        </w:rPr>
        <w:t xml:space="preserve"> be subject to a Financial Evaluation</w:t>
      </w:r>
      <w:r>
        <w:rPr>
          <w:rFonts w:ascii="Calibri" w:hAnsi="Calibri" w:cs="Calibri"/>
          <w:lang w:val="en-GB"/>
        </w:rPr>
        <w:t>. Finally, the Technical and Financial Components scores will be combined</w:t>
      </w:r>
      <w:r w:rsidRPr="00825285">
        <w:rPr>
          <w:rFonts w:ascii="Calibri" w:hAnsi="Calibri" w:cs="Calibri"/>
          <w:lang w:val="en-GB"/>
        </w:rPr>
        <w:t xml:space="preserve"> in accordance with the formula presented below. </w:t>
      </w:r>
    </w:p>
    <w:p w14:paraId="388785A8" w14:textId="77777777" w:rsidR="005908B2" w:rsidRPr="00825285" w:rsidRDefault="005908B2" w:rsidP="005908B2">
      <w:pPr>
        <w:spacing w:before="120"/>
        <w:jc w:val="both"/>
        <w:rPr>
          <w:rFonts w:ascii="Calibri" w:hAnsi="Calibri" w:cs="Calibri"/>
          <w:lang w:val="en-GB"/>
        </w:rPr>
      </w:pPr>
      <w:r w:rsidRPr="00825285">
        <w:rPr>
          <w:rFonts w:ascii="Calibri" w:hAnsi="Calibri" w:cs="Calibri"/>
          <w:lang w:val="en-GB"/>
        </w:rPr>
        <w:t xml:space="preserve">Selection will be based on the following process. The total possible score for the Technical </w:t>
      </w:r>
      <w:r>
        <w:rPr>
          <w:rFonts w:ascii="Calibri" w:hAnsi="Calibri" w:cs="Calibri"/>
          <w:lang w:val="en-GB"/>
        </w:rPr>
        <w:t>C</w:t>
      </w:r>
      <w:r w:rsidRPr="00825285">
        <w:rPr>
          <w:rFonts w:ascii="Calibri" w:hAnsi="Calibri" w:cs="Calibri"/>
          <w:lang w:val="en-GB"/>
        </w:rPr>
        <w:t xml:space="preserve">omponent is maximum 100 points. </w:t>
      </w:r>
      <w:bookmarkStart w:id="6" w:name="Technical"/>
      <w:r w:rsidRPr="00983B9D">
        <w:rPr>
          <w:rFonts w:ascii="Calibri" w:hAnsi="Calibri" w:cs="Calibri"/>
          <w:lang w:val="en-GB"/>
        </w:rPr>
        <w:t>70</w:t>
      </w:r>
      <w:r w:rsidRPr="00825285">
        <w:rPr>
          <w:rFonts w:ascii="Calibri" w:hAnsi="Calibri" w:cs="Calibri"/>
          <w:lang w:val="en-GB"/>
        </w:rPr>
        <w:t xml:space="preserve"> %</w:t>
      </w:r>
      <w:bookmarkEnd w:id="6"/>
      <w:r w:rsidRPr="00825285">
        <w:rPr>
          <w:rFonts w:ascii="Calibri" w:hAnsi="Calibri" w:cs="Calibri"/>
          <w:lang w:val="en-GB"/>
        </w:rPr>
        <w:t xml:space="preserve"> of the score received in the technical evaluation will be added to the obtained financial score, which is </w:t>
      </w:r>
      <w:r>
        <w:rPr>
          <w:rFonts w:ascii="Calibri" w:hAnsi="Calibri" w:cs="Calibri"/>
          <w:lang w:val="en-GB"/>
        </w:rPr>
        <w:t xml:space="preserve">a </w:t>
      </w:r>
      <w:r w:rsidRPr="00825285">
        <w:rPr>
          <w:rFonts w:ascii="Calibri" w:hAnsi="Calibri" w:cs="Calibri"/>
          <w:lang w:val="en-GB"/>
        </w:rPr>
        <w:t xml:space="preserve">maximum </w:t>
      </w:r>
      <w:bookmarkStart w:id="7" w:name="Financial"/>
      <w:r>
        <w:rPr>
          <w:rFonts w:ascii="Calibri" w:hAnsi="Calibri" w:cs="Calibri"/>
          <w:lang w:val="en-GB"/>
        </w:rPr>
        <w:t xml:space="preserve">of </w:t>
      </w:r>
      <w:r w:rsidRPr="00983B9D">
        <w:rPr>
          <w:rFonts w:ascii="Calibri" w:hAnsi="Calibri" w:cs="Calibri"/>
          <w:lang w:val="en-GB"/>
        </w:rPr>
        <w:t>30</w:t>
      </w:r>
      <w:r w:rsidRPr="00825285">
        <w:rPr>
          <w:rFonts w:ascii="Calibri" w:hAnsi="Calibri" w:cs="Calibri"/>
          <w:lang w:val="en-GB"/>
        </w:rPr>
        <w:t xml:space="preserve"> points</w:t>
      </w:r>
      <w:bookmarkEnd w:id="7"/>
      <w:r w:rsidRPr="00825285">
        <w:rPr>
          <w:rFonts w:ascii="Calibri" w:hAnsi="Calibri" w:cs="Calibri"/>
          <w:lang w:val="en-GB"/>
        </w:rPr>
        <w:t>, and calculated as described below.</w:t>
      </w:r>
    </w:p>
    <w:p w14:paraId="61DDFDE9" w14:textId="77777777" w:rsidR="008C31BF" w:rsidRPr="00825285" w:rsidRDefault="008C31BF" w:rsidP="008C31BF">
      <w:pPr>
        <w:spacing w:before="480"/>
        <w:jc w:val="center"/>
        <w:rPr>
          <w:rFonts w:asciiTheme="minorHAnsi" w:hAnsiTheme="minorHAnsi"/>
          <w:color w:val="808080" w:themeColor="background1" w:themeShade="80"/>
          <w:lang w:val="en-GB"/>
        </w:rPr>
      </w:pPr>
      <w:r w:rsidRPr="00825285">
        <w:rPr>
          <w:rFonts w:asciiTheme="minorHAnsi" w:hAnsiTheme="minorHAnsi" w:cs="Calibri"/>
          <w:color w:val="808080" w:themeColor="background1" w:themeShade="80"/>
          <w:lang w:val="en-GB"/>
        </w:rPr>
        <w:t>THE REMAINDER OF THIS PAGE LEFT INTENTIONALLY BLANK</w:t>
      </w:r>
    </w:p>
    <w:p w14:paraId="1C62CB62" w14:textId="77777777" w:rsidR="008C31BF" w:rsidRPr="00825285" w:rsidRDefault="008C31BF" w:rsidP="008C31BF">
      <w:pPr>
        <w:rPr>
          <w:rFonts w:ascii="Calibri" w:hAnsi="Calibri" w:cs="Calibri"/>
          <w:b/>
          <w:lang w:val="en-GB"/>
        </w:rPr>
      </w:pPr>
      <w:r w:rsidRPr="00825285">
        <w:rPr>
          <w:rFonts w:cs="Calibri"/>
          <w:lang w:val="en-GB"/>
        </w:rPr>
        <w:br w:type="page"/>
      </w:r>
    </w:p>
    <w:p w14:paraId="15212C1F" w14:textId="77777777" w:rsidR="008C31BF" w:rsidRPr="00825285" w:rsidRDefault="008C31BF" w:rsidP="008C31BF">
      <w:pPr>
        <w:pStyle w:val="Heading3"/>
        <w:jc w:val="both"/>
        <w:rPr>
          <w:rFonts w:cs="Calibri"/>
          <w:sz w:val="24"/>
          <w:lang w:val="en-GB" w:eastAsia="ko-KR"/>
        </w:rPr>
      </w:pPr>
      <w:bookmarkStart w:id="8" w:name="_Toc374271006"/>
      <w:r w:rsidRPr="00825285">
        <w:rPr>
          <w:rFonts w:cs="Calibri"/>
          <w:sz w:val="24"/>
          <w:lang w:val="en-GB"/>
        </w:rPr>
        <w:lastRenderedPageBreak/>
        <w:t>Evaluation of technical components</w:t>
      </w:r>
      <w:bookmarkEnd w:id="8"/>
    </w:p>
    <w:p w14:paraId="34A6599C" w14:textId="77777777" w:rsidR="008C31BF" w:rsidRPr="00825285" w:rsidRDefault="008C31BF" w:rsidP="008C31BF">
      <w:pPr>
        <w:spacing w:after="240"/>
        <w:jc w:val="both"/>
        <w:rPr>
          <w:lang w:val="en-GB"/>
        </w:rPr>
      </w:pPr>
      <w:r w:rsidRPr="00825285">
        <w:rPr>
          <w:rFonts w:ascii="Calibri" w:hAnsi="Calibri" w:cs="Calibri"/>
          <w:lang w:val="en-GB"/>
        </w:rPr>
        <w:t>A Tender will be rejected at this stage if it fails to respond to important aspects of the Terms of Reference</w:t>
      </w:r>
      <w:r w:rsidRPr="00825285">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8C31BF" w:rsidRPr="00825285" w14:paraId="6533F6B9" w14:textId="77777777" w:rsidTr="003420FF">
        <w:trPr>
          <w:cantSplit/>
          <w:trHeight w:val="340"/>
          <w:tblHeader/>
        </w:trPr>
        <w:tc>
          <w:tcPr>
            <w:tcW w:w="2430" w:type="dxa"/>
            <w:shd w:val="clear" w:color="auto" w:fill="auto"/>
            <w:vAlign w:val="center"/>
          </w:tcPr>
          <w:p w14:paraId="6CC87FEC" w14:textId="77777777" w:rsidR="008C31BF" w:rsidRPr="00825285" w:rsidRDefault="008C31BF" w:rsidP="005908B2">
            <w:pPr>
              <w:pStyle w:val="TableContents"/>
              <w:rPr>
                <w:rFonts w:cs="Calibri"/>
                <w:b/>
              </w:rPr>
            </w:pPr>
            <w:r w:rsidRPr="00825285">
              <w:rPr>
                <w:rFonts w:cs="Calibri"/>
                <w:b/>
              </w:rPr>
              <w:t>Major Criteria</w:t>
            </w:r>
          </w:p>
        </w:tc>
        <w:tc>
          <w:tcPr>
            <w:tcW w:w="5367" w:type="dxa"/>
            <w:shd w:val="clear" w:color="auto" w:fill="auto"/>
            <w:vAlign w:val="center"/>
          </w:tcPr>
          <w:p w14:paraId="62E08129" w14:textId="77777777" w:rsidR="008C31BF" w:rsidRPr="00825285" w:rsidRDefault="008C31BF" w:rsidP="005908B2">
            <w:pPr>
              <w:pStyle w:val="TableContents"/>
              <w:rPr>
                <w:rFonts w:cs="Calibri"/>
                <w:b/>
              </w:rPr>
            </w:pPr>
            <w:r w:rsidRPr="00825285">
              <w:rPr>
                <w:rFonts w:cs="Calibri"/>
                <w:b/>
              </w:rPr>
              <w:t>Details &amp; Sub-Criteria</w:t>
            </w:r>
          </w:p>
        </w:tc>
        <w:tc>
          <w:tcPr>
            <w:tcW w:w="1360" w:type="dxa"/>
            <w:shd w:val="clear" w:color="auto" w:fill="auto"/>
            <w:vAlign w:val="center"/>
          </w:tcPr>
          <w:p w14:paraId="59C7E89F" w14:textId="77777777" w:rsidR="008C31BF" w:rsidRPr="00825285" w:rsidRDefault="008C31BF" w:rsidP="003420FF">
            <w:pPr>
              <w:pStyle w:val="TableContents"/>
              <w:jc w:val="center"/>
              <w:rPr>
                <w:rFonts w:cs="Calibri"/>
                <w:b/>
              </w:rPr>
            </w:pPr>
            <w:r w:rsidRPr="00825285">
              <w:rPr>
                <w:rFonts w:cs="Calibri"/>
                <w:b/>
              </w:rPr>
              <w:t>Possible Score</w:t>
            </w:r>
          </w:p>
        </w:tc>
      </w:tr>
      <w:tr w:rsidR="008C31BF" w:rsidRPr="00825285" w14:paraId="4CAC66AD" w14:textId="77777777" w:rsidTr="003420FF">
        <w:trPr>
          <w:cantSplit/>
          <w:trHeight w:val="340"/>
          <w:tblHeader/>
        </w:trPr>
        <w:tc>
          <w:tcPr>
            <w:tcW w:w="2430" w:type="dxa"/>
            <w:shd w:val="clear" w:color="auto" w:fill="auto"/>
            <w:vAlign w:val="center"/>
          </w:tcPr>
          <w:p w14:paraId="158D04AE" w14:textId="7840B60B" w:rsidR="008C31BF" w:rsidRPr="005908B2" w:rsidRDefault="005908B2" w:rsidP="005908B2">
            <w:pPr>
              <w:pStyle w:val="TableContents"/>
              <w:rPr>
                <w:rFonts w:asciiTheme="minorHAnsi" w:hAnsiTheme="minorHAnsi"/>
                <w:sz w:val="22"/>
                <w:szCs w:val="22"/>
                <w:lang w:eastAsia="en-US"/>
              </w:rPr>
            </w:pPr>
            <w:r w:rsidRPr="005908B2">
              <w:rPr>
                <w:rFonts w:asciiTheme="minorHAnsi" w:hAnsiTheme="minorHAnsi"/>
                <w:sz w:val="22"/>
                <w:szCs w:val="22"/>
                <w:lang w:eastAsia="en-US"/>
              </w:rPr>
              <w:t>Track Record</w:t>
            </w:r>
          </w:p>
        </w:tc>
        <w:tc>
          <w:tcPr>
            <w:tcW w:w="5367" w:type="dxa"/>
            <w:shd w:val="clear" w:color="auto" w:fill="auto"/>
            <w:vAlign w:val="center"/>
          </w:tcPr>
          <w:p w14:paraId="612913C7" w14:textId="77777777" w:rsidR="008C31BF" w:rsidRPr="003420FF" w:rsidRDefault="003420FF" w:rsidP="005908B2">
            <w:pPr>
              <w:pStyle w:val="TableContents"/>
              <w:rPr>
                <w:rFonts w:asciiTheme="minorHAnsi" w:hAnsiTheme="minorHAnsi"/>
                <w:sz w:val="22"/>
                <w:szCs w:val="22"/>
              </w:rPr>
            </w:pPr>
            <w:r w:rsidRPr="003420FF">
              <w:rPr>
                <w:rFonts w:asciiTheme="minorHAnsi" w:hAnsiTheme="minorHAnsi"/>
                <w:sz w:val="22"/>
                <w:szCs w:val="22"/>
              </w:rPr>
              <w:t>Experience of Firm</w:t>
            </w:r>
          </w:p>
          <w:p w14:paraId="6CEFE4F1" w14:textId="77777777" w:rsidR="003420FF" w:rsidRPr="003420FF" w:rsidRDefault="003420FF" w:rsidP="005908B2">
            <w:pPr>
              <w:pStyle w:val="TableContents"/>
              <w:rPr>
                <w:rFonts w:asciiTheme="minorHAnsi" w:hAnsiTheme="minorHAnsi"/>
                <w:sz w:val="22"/>
                <w:szCs w:val="22"/>
              </w:rPr>
            </w:pPr>
            <w:r w:rsidRPr="003420FF">
              <w:rPr>
                <w:rFonts w:asciiTheme="minorHAnsi" w:hAnsiTheme="minorHAnsi"/>
                <w:sz w:val="22"/>
                <w:szCs w:val="22"/>
              </w:rPr>
              <w:t>Experience Relevant to Assignment</w:t>
            </w:r>
          </w:p>
          <w:p w14:paraId="4ED225D5" w14:textId="77777777" w:rsidR="003420FF" w:rsidRPr="003420FF" w:rsidRDefault="003420FF" w:rsidP="005908B2">
            <w:pPr>
              <w:pStyle w:val="TableContents"/>
              <w:rPr>
                <w:rFonts w:asciiTheme="minorHAnsi" w:hAnsiTheme="minorHAnsi"/>
                <w:sz w:val="22"/>
                <w:szCs w:val="22"/>
              </w:rPr>
            </w:pPr>
            <w:r w:rsidRPr="003420FF">
              <w:rPr>
                <w:rFonts w:asciiTheme="minorHAnsi" w:hAnsiTheme="minorHAnsi"/>
                <w:sz w:val="22"/>
                <w:szCs w:val="22"/>
              </w:rPr>
              <w:t>Example 1</w:t>
            </w:r>
          </w:p>
          <w:p w14:paraId="7B3D65F5" w14:textId="270EFD7C" w:rsidR="003420FF" w:rsidRPr="003420FF" w:rsidRDefault="003420FF" w:rsidP="005908B2">
            <w:pPr>
              <w:pStyle w:val="TableContents"/>
              <w:rPr>
                <w:rFonts w:asciiTheme="minorHAnsi" w:hAnsiTheme="minorHAnsi"/>
                <w:sz w:val="22"/>
                <w:szCs w:val="22"/>
              </w:rPr>
            </w:pPr>
            <w:r w:rsidRPr="003420FF">
              <w:rPr>
                <w:rFonts w:asciiTheme="minorHAnsi" w:hAnsiTheme="minorHAnsi"/>
                <w:sz w:val="22"/>
                <w:szCs w:val="22"/>
              </w:rPr>
              <w:t>Example 2</w:t>
            </w:r>
          </w:p>
        </w:tc>
        <w:tc>
          <w:tcPr>
            <w:tcW w:w="1360" w:type="dxa"/>
            <w:shd w:val="clear" w:color="auto" w:fill="auto"/>
            <w:vAlign w:val="center"/>
          </w:tcPr>
          <w:p w14:paraId="7D7D582B" w14:textId="50A71C41" w:rsidR="008C31BF" w:rsidRPr="003420FF" w:rsidRDefault="003420FF" w:rsidP="003420FF">
            <w:pPr>
              <w:pStyle w:val="TableContents"/>
              <w:jc w:val="center"/>
              <w:rPr>
                <w:rFonts w:asciiTheme="minorHAnsi" w:hAnsiTheme="minorHAnsi"/>
                <w:sz w:val="22"/>
                <w:szCs w:val="22"/>
                <w:lang w:eastAsia="en-US"/>
              </w:rPr>
            </w:pPr>
            <w:r w:rsidRPr="003420FF">
              <w:rPr>
                <w:rFonts w:asciiTheme="minorHAnsi" w:hAnsiTheme="minorHAnsi"/>
                <w:sz w:val="22"/>
                <w:szCs w:val="22"/>
                <w:lang w:eastAsia="en-US"/>
              </w:rPr>
              <w:t>10</w:t>
            </w:r>
          </w:p>
        </w:tc>
      </w:tr>
      <w:tr w:rsidR="008C31BF" w:rsidRPr="00825285" w14:paraId="74428A58" w14:textId="77777777" w:rsidTr="003420FF">
        <w:trPr>
          <w:cantSplit/>
          <w:trHeight w:val="340"/>
          <w:tblHeader/>
        </w:trPr>
        <w:tc>
          <w:tcPr>
            <w:tcW w:w="2430" w:type="dxa"/>
            <w:shd w:val="clear" w:color="auto" w:fill="auto"/>
            <w:vAlign w:val="center"/>
          </w:tcPr>
          <w:p w14:paraId="0CEBDAD6" w14:textId="6C3CCFD2" w:rsidR="008C31BF" w:rsidRPr="005908B2" w:rsidRDefault="005908B2" w:rsidP="005908B2">
            <w:pPr>
              <w:pStyle w:val="TableContents"/>
              <w:rPr>
                <w:rFonts w:asciiTheme="minorHAnsi" w:hAnsiTheme="minorHAnsi"/>
                <w:sz w:val="22"/>
                <w:szCs w:val="22"/>
                <w:lang w:eastAsia="en-US"/>
              </w:rPr>
            </w:pPr>
            <w:r w:rsidRPr="005908B2">
              <w:rPr>
                <w:rFonts w:asciiTheme="minorHAnsi" w:hAnsiTheme="minorHAnsi"/>
                <w:sz w:val="22"/>
                <w:szCs w:val="22"/>
                <w:lang w:eastAsia="en-US"/>
              </w:rPr>
              <w:t>Capability</w:t>
            </w:r>
          </w:p>
        </w:tc>
        <w:tc>
          <w:tcPr>
            <w:tcW w:w="5367" w:type="dxa"/>
            <w:shd w:val="clear" w:color="auto" w:fill="auto"/>
            <w:vAlign w:val="center"/>
          </w:tcPr>
          <w:p w14:paraId="5B024EFD" w14:textId="77777777" w:rsidR="008C31BF" w:rsidRPr="003420FF" w:rsidRDefault="003420FF" w:rsidP="005908B2">
            <w:pPr>
              <w:pStyle w:val="TableContents"/>
              <w:rPr>
                <w:rFonts w:asciiTheme="minorHAnsi" w:hAnsiTheme="minorHAnsi"/>
                <w:sz w:val="22"/>
                <w:szCs w:val="22"/>
              </w:rPr>
            </w:pPr>
            <w:r w:rsidRPr="003420FF">
              <w:rPr>
                <w:rFonts w:asciiTheme="minorHAnsi" w:hAnsiTheme="minorHAnsi"/>
                <w:sz w:val="22"/>
                <w:szCs w:val="22"/>
              </w:rPr>
              <w:t>Proposed Resources</w:t>
            </w:r>
          </w:p>
          <w:p w14:paraId="707393A9" w14:textId="5FD0B64B" w:rsidR="003420FF" w:rsidRPr="003420FF" w:rsidRDefault="003420FF" w:rsidP="005908B2">
            <w:pPr>
              <w:pStyle w:val="TableContents"/>
              <w:rPr>
                <w:rFonts w:asciiTheme="minorHAnsi" w:hAnsiTheme="minorHAnsi"/>
                <w:sz w:val="22"/>
                <w:szCs w:val="22"/>
              </w:rPr>
            </w:pPr>
            <w:r w:rsidRPr="003420FF">
              <w:rPr>
                <w:rFonts w:asciiTheme="minorHAnsi" w:hAnsiTheme="minorHAnsi"/>
                <w:sz w:val="22"/>
                <w:szCs w:val="22"/>
              </w:rPr>
              <w:t>In house S</w:t>
            </w:r>
            <w:r w:rsidR="0084123B">
              <w:rPr>
                <w:rFonts w:asciiTheme="minorHAnsi" w:hAnsiTheme="minorHAnsi"/>
                <w:sz w:val="22"/>
                <w:szCs w:val="22"/>
              </w:rPr>
              <w:t>k</w:t>
            </w:r>
            <w:bookmarkStart w:id="9" w:name="_GoBack"/>
            <w:bookmarkEnd w:id="9"/>
            <w:r w:rsidRPr="003420FF">
              <w:rPr>
                <w:rFonts w:asciiTheme="minorHAnsi" w:hAnsiTheme="minorHAnsi"/>
                <w:sz w:val="22"/>
                <w:szCs w:val="22"/>
              </w:rPr>
              <w:t>ill Development</w:t>
            </w:r>
          </w:p>
        </w:tc>
        <w:tc>
          <w:tcPr>
            <w:tcW w:w="1360" w:type="dxa"/>
            <w:shd w:val="clear" w:color="auto" w:fill="auto"/>
            <w:vAlign w:val="center"/>
          </w:tcPr>
          <w:p w14:paraId="1CF4BEA5" w14:textId="63676D45" w:rsidR="008C31BF" w:rsidRPr="003420FF" w:rsidRDefault="003420FF" w:rsidP="003420FF">
            <w:pPr>
              <w:pStyle w:val="TableContents"/>
              <w:jc w:val="center"/>
              <w:rPr>
                <w:rFonts w:asciiTheme="minorHAnsi" w:hAnsiTheme="minorHAnsi"/>
                <w:sz w:val="22"/>
                <w:szCs w:val="22"/>
                <w:lang w:eastAsia="en-US"/>
              </w:rPr>
            </w:pPr>
            <w:r w:rsidRPr="003420FF">
              <w:rPr>
                <w:rFonts w:asciiTheme="minorHAnsi" w:hAnsiTheme="minorHAnsi"/>
                <w:sz w:val="22"/>
                <w:szCs w:val="22"/>
                <w:lang w:eastAsia="en-US"/>
              </w:rPr>
              <w:t>40</w:t>
            </w:r>
          </w:p>
        </w:tc>
      </w:tr>
      <w:tr w:rsidR="008C31BF" w:rsidRPr="00825285" w14:paraId="5D7BECF5" w14:textId="77777777" w:rsidTr="003420FF">
        <w:trPr>
          <w:cantSplit/>
          <w:trHeight w:val="340"/>
          <w:tblHeader/>
        </w:trPr>
        <w:tc>
          <w:tcPr>
            <w:tcW w:w="2430" w:type="dxa"/>
            <w:shd w:val="clear" w:color="auto" w:fill="auto"/>
            <w:vAlign w:val="center"/>
          </w:tcPr>
          <w:p w14:paraId="37C239F8" w14:textId="70F465E4" w:rsidR="008C31BF" w:rsidRPr="005908B2" w:rsidRDefault="005908B2" w:rsidP="005908B2">
            <w:pPr>
              <w:pStyle w:val="TableContents"/>
              <w:rPr>
                <w:rFonts w:asciiTheme="minorHAnsi" w:hAnsiTheme="minorHAnsi"/>
                <w:sz w:val="22"/>
                <w:szCs w:val="22"/>
                <w:lang w:eastAsia="en-US"/>
              </w:rPr>
            </w:pPr>
            <w:r w:rsidRPr="005908B2">
              <w:rPr>
                <w:rFonts w:asciiTheme="minorHAnsi" w:hAnsiTheme="minorHAnsi"/>
                <w:sz w:val="22"/>
                <w:szCs w:val="22"/>
                <w:lang w:eastAsia="en-US"/>
              </w:rPr>
              <w:t>Capacity</w:t>
            </w:r>
          </w:p>
        </w:tc>
        <w:tc>
          <w:tcPr>
            <w:tcW w:w="5367" w:type="dxa"/>
            <w:shd w:val="clear" w:color="auto" w:fill="auto"/>
            <w:vAlign w:val="center"/>
          </w:tcPr>
          <w:p w14:paraId="44BC899C" w14:textId="77777777" w:rsidR="008C31BF" w:rsidRPr="003420FF" w:rsidRDefault="003420FF" w:rsidP="005908B2">
            <w:pPr>
              <w:pStyle w:val="TableContents"/>
              <w:rPr>
                <w:rFonts w:asciiTheme="minorHAnsi" w:hAnsiTheme="minorHAnsi"/>
                <w:sz w:val="22"/>
                <w:szCs w:val="22"/>
              </w:rPr>
            </w:pPr>
            <w:r w:rsidRPr="003420FF">
              <w:rPr>
                <w:rFonts w:asciiTheme="minorHAnsi" w:hAnsiTheme="minorHAnsi"/>
                <w:sz w:val="22"/>
                <w:szCs w:val="22"/>
              </w:rPr>
              <w:t>Firms Track Record</w:t>
            </w:r>
          </w:p>
          <w:p w14:paraId="4F9FD933" w14:textId="77777777" w:rsidR="003420FF" w:rsidRPr="003420FF" w:rsidRDefault="003420FF" w:rsidP="005908B2">
            <w:pPr>
              <w:pStyle w:val="TableContents"/>
              <w:rPr>
                <w:rFonts w:asciiTheme="minorHAnsi" w:hAnsiTheme="minorHAnsi"/>
                <w:sz w:val="22"/>
                <w:szCs w:val="22"/>
              </w:rPr>
            </w:pPr>
            <w:r w:rsidRPr="003420FF">
              <w:rPr>
                <w:rFonts w:asciiTheme="minorHAnsi" w:hAnsiTheme="minorHAnsi"/>
                <w:sz w:val="22"/>
                <w:szCs w:val="22"/>
              </w:rPr>
              <w:t>Interaction with Key Stakeholders</w:t>
            </w:r>
          </w:p>
          <w:p w14:paraId="5E2604F7" w14:textId="49E15125" w:rsidR="003420FF" w:rsidRPr="003420FF" w:rsidRDefault="003420FF" w:rsidP="005908B2">
            <w:pPr>
              <w:pStyle w:val="TableContents"/>
              <w:rPr>
                <w:rFonts w:asciiTheme="minorHAnsi" w:hAnsiTheme="minorHAnsi"/>
                <w:sz w:val="22"/>
                <w:szCs w:val="22"/>
              </w:rPr>
            </w:pPr>
            <w:r w:rsidRPr="003420FF">
              <w:rPr>
                <w:rFonts w:asciiTheme="minorHAnsi" w:hAnsiTheme="minorHAnsi"/>
                <w:sz w:val="22"/>
                <w:szCs w:val="22"/>
              </w:rPr>
              <w:t>Firms’ Size, Structure and Turnover</w:t>
            </w:r>
          </w:p>
        </w:tc>
        <w:tc>
          <w:tcPr>
            <w:tcW w:w="1360" w:type="dxa"/>
            <w:shd w:val="clear" w:color="auto" w:fill="auto"/>
            <w:vAlign w:val="center"/>
          </w:tcPr>
          <w:p w14:paraId="73995C6E" w14:textId="1E94B904" w:rsidR="008C31BF" w:rsidRPr="003420FF" w:rsidRDefault="003420FF" w:rsidP="003420FF">
            <w:pPr>
              <w:pStyle w:val="TableContents"/>
              <w:jc w:val="center"/>
              <w:rPr>
                <w:rFonts w:asciiTheme="minorHAnsi" w:hAnsiTheme="minorHAnsi"/>
                <w:sz w:val="22"/>
                <w:szCs w:val="22"/>
                <w:lang w:eastAsia="en-US"/>
              </w:rPr>
            </w:pPr>
            <w:r w:rsidRPr="003420FF">
              <w:rPr>
                <w:rFonts w:asciiTheme="minorHAnsi" w:hAnsiTheme="minorHAnsi"/>
                <w:sz w:val="22"/>
                <w:szCs w:val="22"/>
                <w:lang w:eastAsia="en-US"/>
              </w:rPr>
              <w:t>20</w:t>
            </w:r>
          </w:p>
        </w:tc>
      </w:tr>
      <w:tr w:rsidR="008C31BF" w:rsidRPr="00825285" w14:paraId="02ADA68D" w14:textId="77777777" w:rsidTr="003420FF">
        <w:trPr>
          <w:cantSplit/>
          <w:trHeight w:val="340"/>
          <w:tblHeader/>
        </w:trPr>
        <w:tc>
          <w:tcPr>
            <w:tcW w:w="2430" w:type="dxa"/>
            <w:shd w:val="clear" w:color="auto" w:fill="auto"/>
            <w:vAlign w:val="center"/>
          </w:tcPr>
          <w:p w14:paraId="763E5CBA" w14:textId="7BB781BD" w:rsidR="008C31BF" w:rsidRPr="00825285" w:rsidRDefault="005908B2" w:rsidP="005908B2">
            <w:pPr>
              <w:pStyle w:val="TableContents"/>
              <w:rPr>
                <w:rFonts w:asciiTheme="minorHAnsi" w:hAnsiTheme="minorHAnsi"/>
                <w:sz w:val="22"/>
                <w:szCs w:val="22"/>
                <w:highlight w:val="yellow"/>
                <w:lang w:eastAsia="en-US"/>
              </w:rPr>
            </w:pPr>
            <w:r w:rsidRPr="005908B2">
              <w:rPr>
                <w:rFonts w:asciiTheme="minorHAnsi" w:hAnsiTheme="minorHAnsi"/>
                <w:sz w:val="22"/>
                <w:szCs w:val="22"/>
                <w:lang w:eastAsia="en-US"/>
              </w:rPr>
              <w:t>Proposed Solution</w:t>
            </w:r>
          </w:p>
        </w:tc>
        <w:tc>
          <w:tcPr>
            <w:tcW w:w="5367" w:type="dxa"/>
            <w:shd w:val="clear" w:color="auto" w:fill="auto"/>
            <w:vAlign w:val="center"/>
          </w:tcPr>
          <w:p w14:paraId="598F9BAE" w14:textId="77777777" w:rsidR="008C31BF" w:rsidRPr="003420FF" w:rsidRDefault="003420FF" w:rsidP="005908B2">
            <w:pPr>
              <w:adjustRightInd w:val="0"/>
              <w:rPr>
                <w:rFonts w:asciiTheme="minorHAnsi" w:eastAsiaTheme="minorEastAsia" w:hAnsiTheme="minorHAnsi"/>
                <w:color w:val="000000"/>
                <w:sz w:val="22"/>
                <w:lang w:val="en-GB"/>
              </w:rPr>
            </w:pPr>
            <w:r w:rsidRPr="003420FF">
              <w:rPr>
                <w:rFonts w:asciiTheme="minorHAnsi" w:eastAsiaTheme="minorEastAsia" w:hAnsiTheme="minorHAnsi"/>
                <w:color w:val="000000"/>
                <w:sz w:val="22"/>
                <w:lang w:val="en-GB"/>
              </w:rPr>
              <w:t>Meet and Exceed Services</w:t>
            </w:r>
          </w:p>
          <w:p w14:paraId="528015CA" w14:textId="77777777" w:rsidR="003420FF" w:rsidRPr="003420FF" w:rsidRDefault="003420FF" w:rsidP="005908B2">
            <w:pPr>
              <w:adjustRightInd w:val="0"/>
              <w:rPr>
                <w:rFonts w:asciiTheme="minorHAnsi" w:eastAsiaTheme="minorEastAsia" w:hAnsiTheme="minorHAnsi"/>
                <w:color w:val="000000"/>
                <w:sz w:val="22"/>
                <w:lang w:val="en-GB"/>
              </w:rPr>
            </w:pPr>
            <w:r w:rsidRPr="003420FF">
              <w:rPr>
                <w:rFonts w:asciiTheme="minorHAnsi" w:eastAsiaTheme="minorEastAsia" w:hAnsiTheme="minorHAnsi"/>
                <w:color w:val="000000"/>
                <w:sz w:val="22"/>
                <w:lang w:val="en-GB"/>
              </w:rPr>
              <w:t>Quality</w:t>
            </w:r>
          </w:p>
          <w:p w14:paraId="1C0E5737" w14:textId="77777777" w:rsidR="003420FF" w:rsidRPr="003420FF" w:rsidRDefault="003420FF" w:rsidP="005908B2">
            <w:pPr>
              <w:adjustRightInd w:val="0"/>
              <w:rPr>
                <w:rFonts w:asciiTheme="minorHAnsi" w:eastAsiaTheme="minorEastAsia" w:hAnsiTheme="minorHAnsi"/>
                <w:color w:val="000000"/>
                <w:sz w:val="22"/>
                <w:lang w:val="en-GB"/>
              </w:rPr>
            </w:pPr>
            <w:r w:rsidRPr="003420FF">
              <w:rPr>
                <w:rFonts w:asciiTheme="minorHAnsi" w:eastAsiaTheme="minorEastAsia" w:hAnsiTheme="minorHAnsi"/>
                <w:color w:val="000000"/>
                <w:sz w:val="22"/>
                <w:lang w:val="en-GB"/>
              </w:rPr>
              <w:t>Workplan</w:t>
            </w:r>
          </w:p>
          <w:p w14:paraId="517830B9" w14:textId="157057AA" w:rsidR="003420FF" w:rsidRPr="003420FF" w:rsidRDefault="003420FF" w:rsidP="005908B2">
            <w:pPr>
              <w:adjustRightInd w:val="0"/>
              <w:rPr>
                <w:rFonts w:asciiTheme="minorHAnsi" w:eastAsiaTheme="minorEastAsia" w:hAnsiTheme="minorHAnsi"/>
                <w:color w:val="000000"/>
                <w:sz w:val="22"/>
                <w:lang w:val="en-GB"/>
              </w:rPr>
            </w:pPr>
            <w:r w:rsidRPr="003420FF">
              <w:rPr>
                <w:rFonts w:asciiTheme="minorHAnsi" w:eastAsiaTheme="minorEastAsia" w:hAnsiTheme="minorHAnsi"/>
                <w:color w:val="000000"/>
                <w:sz w:val="22"/>
                <w:lang w:val="en-GB"/>
              </w:rPr>
              <w:t>Delivery of Training</w:t>
            </w:r>
          </w:p>
        </w:tc>
        <w:tc>
          <w:tcPr>
            <w:tcW w:w="1360" w:type="dxa"/>
            <w:shd w:val="clear" w:color="auto" w:fill="auto"/>
            <w:vAlign w:val="center"/>
          </w:tcPr>
          <w:p w14:paraId="0AF20B71" w14:textId="40D2202C" w:rsidR="008C31BF" w:rsidRPr="003420FF" w:rsidRDefault="003420FF" w:rsidP="003420FF">
            <w:pPr>
              <w:pStyle w:val="TableContents"/>
              <w:jc w:val="center"/>
              <w:rPr>
                <w:rFonts w:asciiTheme="minorHAnsi" w:hAnsiTheme="minorHAnsi"/>
                <w:sz w:val="22"/>
                <w:szCs w:val="22"/>
                <w:lang w:eastAsia="en-US"/>
              </w:rPr>
            </w:pPr>
            <w:r w:rsidRPr="003420FF">
              <w:rPr>
                <w:rFonts w:asciiTheme="minorHAnsi" w:hAnsiTheme="minorHAnsi"/>
                <w:sz w:val="22"/>
                <w:szCs w:val="22"/>
                <w:lang w:eastAsia="en-US"/>
              </w:rPr>
              <w:t>30</w:t>
            </w:r>
          </w:p>
        </w:tc>
      </w:tr>
      <w:tr w:rsidR="008C31BF" w:rsidRPr="00825285" w14:paraId="21839E9D" w14:textId="77777777" w:rsidTr="003420FF">
        <w:trPr>
          <w:cantSplit/>
          <w:trHeight w:val="340"/>
          <w:tblHeader/>
        </w:trPr>
        <w:tc>
          <w:tcPr>
            <w:tcW w:w="7797" w:type="dxa"/>
            <w:gridSpan w:val="2"/>
            <w:shd w:val="clear" w:color="auto" w:fill="auto"/>
            <w:vAlign w:val="center"/>
          </w:tcPr>
          <w:p w14:paraId="1CB02227" w14:textId="12645C0F" w:rsidR="008C31BF" w:rsidRPr="00825285" w:rsidRDefault="008C31BF" w:rsidP="005908B2">
            <w:pPr>
              <w:pStyle w:val="TableContents"/>
              <w:rPr>
                <w:rFonts w:cs="Calibri"/>
              </w:rPr>
            </w:pPr>
          </w:p>
        </w:tc>
        <w:tc>
          <w:tcPr>
            <w:tcW w:w="1360" w:type="dxa"/>
            <w:shd w:val="clear" w:color="auto" w:fill="auto"/>
            <w:vAlign w:val="center"/>
          </w:tcPr>
          <w:p w14:paraId="2C1AF707" w14:textId="77777777" w:rsidR="008C31BF" w:rsidRPr="00825285" w:rsidRDefault="008C31BF" w:rsidP="003420FF">
            <w:pPr>
              <w:pStyle w:val="TableContents"/>
              <w:jc w:val="center"/>
              <w:rPr>
                <w:rFonts w:cs="Calibri"/>
                <w:b/>
              </w:rPr>
            </w:pPr>
            <w:r w:rsidRPr="00825285">
              <w:rPr>
                <w:rFonts w:cs="Calibri"/>
                <w:b/>
              </w:rPr>
              <w:t>100</w:t>
            </w:r>
          </w:p>
        </w:tc>
      </w:tr>
    </w:tbl>
    <w:p w14:paraId="5168A30F" w14:textId="04B04445" w:rsidR="008C31BF" w:rsidRPr="00825285" w:rsidRDefault="008C31BF" w:rsidP="008C31BF">
      <w:pPr>
        <w:spacing w:before="120"/>
        <w:rPr>
          <w:rFonts w:ascii="Calibri" w:hAnsi="Calibri" w:cs="Calibri"/>
          <w:lang w:val="en-GB" w:eastAsia="ko-KR"/>
        </w:rPr>
      </w:pPr>
      <w:bookmarkStart w:id="10" w:name="_Hlk26879176"/>
      <w:r w:rsidRPr="00825285">
        <w:rPr>
          <w:rFonts w:ascii="Calibri" w:hAnsi="Calibri" w:cs="Calibri"/>
          <w:lang w:val="en-GB" w:eastAsia="ko-KR"/>
        </w:rPr>
        <w:t xml:space="preserve">The separate result of the technical evaluation will be the accumulated score obtained for each Tender multiplied with the weight of the technical component, </w:t>
      </w:r>
      <w:r w:rsidRPr="00825285">
        <w:rPr>
          <w:rFonts w:ascii="Calibri" w:hAnsi="Calibri" w:cs="Calibri"/>
          <w:lang w:val="en-GB" w:eastAsia="ko-KR"/>
        </w:rPr>
        <w:fldChar w:fldCharType="begin"/>
      </w:r>
      <w:r w:rsidRPr="00825285">
        <w:rPr>
          <w:rFonts w:ascii="Calibri" w:hAnsi="Calibri" w:cs="Calibri"/>
          <w:lang w:val="en-GB" w:eastAsia="ko-KR"/>
        </w:rPr>
        <w:instrText xml:space="preserve"> REF Technical \h </w:instrText>
      </w:r>
      <w:r w:rsidR="003420FF">
        <w:rPr>
          <w:rFonts w:ascii="Calibri" w:hAnsi="Calibri" w:cs="Calibri"/>
          <w:lang w:val="en-GB" w:eastAsia="ko-KR"/>
        </w:rPr>
        <w:instrText xml:space="preserve"> \* MERGEFORMAT </w:instrText>
      </w:r>
      <w:r w:rsidRPr="00825285">
        <w:rPr>
          <w:rFonts w:ascii="Calibri" w:hAnsi="Calibri" w:cs="Calibri"/>
          <w:lang w:val="en-GB" w:eastAsia="ko-KR"/>
        </w:rPr>
      </w:r>
      <w:r w:rsidRPr="00825285">
        <w:rPr>
          <w:rFonts w:ascii="Calibri" w:hAnsi="Calibri" w:cs="Calibri"/>
          <w:lang w:val="en-GB" w:eastAsia="ko-KR"/>
        </w:rPr>
        <w:fldChar w:fldCharType="separate"/>
      </w:r>
      <w:r w:rsidRPr="003420FF">
        <w:rPr>
          <w:rFonts w:ascii="Calibri" w:hAnsi="Calibri" w:cs="Calibri"/>
          <w:lang w:val="en-GB"/>
        </w:rPr>
        <w:t>70</w:t>
      </w:r>
      <w:r w:rsidRPr="00825285">
        <w:rPr>
          <w:rFonts w:ascii="Calibri" w:hAnsi="Calibri" w:cs="Calibri"/>
          <w:lang w:val="en-GB"/>
        </w:rPr>
        <w:t xml:space="preserve"> %</w:t>
      </w:r>
      <w:r w:rsidRPr="00825285">
        <w:rPr>
          <w:rFonts w:ascii="Calibri" w:hAnsi="Calibri" w:cs="Calibri"/>
          <w:lang w:val="en-GB" w:eastAsia="ko-KR"/>
        </w:rPr>
        <w:fldChar w:fldCharType="end"/>
      </w:r>
      <w:r w:rsidRPr="00825285">
        <w:rPr>
          <w:rFonts w:ascii="Calibri" w:hAnsi="Calibri" w:cs="Calibri"/>
          <w:lang w:val="en-GB" w:eastAsia="ko-KR"/>
        </w:rPr>
        <w:t>, as defined above:</w:t>
      </w:r>
    </w:p>
    <w:p w14:paraId="36444EDE" w14:textId="77777777" w:rsidR="008C31BF" w:rsidRPr="00825285" w:rsidRDefault="008C31BF" w:rsidP="008C31BF">
      <w:pPr>
        <w:spacing w:before="120"/>
        <w:ind w:left="709"/>
        <w:rPr>
          <w:i/>
          <w:iCs/>
          <w:lang w:val="en-GB"/>
        </w:rPr>
      </w:pPr>
      <w:bookmarkStart w:id="11" w:name="_Hlk26878408"/>
      <w:proofErr w:type="spellStart"/>
      <w:r w:rsidRPr="00825285">
        <w:rPr>
          <w:rFonts w:ascii="Calibri" w:hAnsi="Calibri" w:cs="Calibri"/>
          <w:i/>
          <w:iCs/>
          <w:lang w:val="en-GB" w:eastAsia="ko-KR"/>
        </w:rPr>
        <w:t>tv</w:t>
      </w:r>
      <w:proofErr w:type="spellEnd"/>
      <w:r w:rsidRPr="00825285">
        <w:rPr>
          <w:rFonts w:ascii="Calibri" w:hAnsi="Calibri" w:cs="Calibri"/>
          <w:i/>
          <w:iCs/>
          <w:lang w:val="en-GB" w:eastAsia="ko-KR"/>
        </w:rPr>
        <w:t xml:space="preserve"> = </w:t>
      </w:r>
      <w:proofErr w:type="spellStart"/>
      <w:r w:rsidRPr="00825285">
        <w:rPr>
          <w:rFonts w:ascii="Calibri" w:hAnsi="Calibri" w:cs="Calibri"/>
          <w:i/>
          <w:iCs/>
          <w:lang w:val="en-GB" w:eastAsia="ko-KR"/>
        </w:rPr>
        <w:t>ts</w:t>
      </w:r>
      <w:proofErr w:type="spellEnd"/>
      <w:r w:rsidRPr="00825285">
        <w:rPr>
          <w:rFonts w:ascii="Calibri" w:hAnsi="Calibri" w:cs="Calibri"/>
          <w:i/>
          <w:iCs/>
          <w:lang w:val="en-GB" w:eastAsia="ko-KR"/>
        </w:rPr>
        <w:t xml:space="preserve"> * </w:t>
      </w:r>
      <w:proofErr w:type="spellStart"/>
      <w:r w:rsidRPr="00825285">
        <w:rPr>
          <w:rFonts w:ascii="Calibri" w:hAnsi="Calibri" w:cs="Calibri"/>
          <w:i/>
          <w:iCs/>
          <w:lang w:val="en-GB" w:eastAsia="ko-KR"/>
        </w:rPr>
        <w:t>tw</w:t>
      </w:r>
      <w:proofErr w:type="spellEnd"/>
      <w:r w:rsidRPr="00825285">
        <w:rPr>
          <w:rFonts w:ascii="Calibri" w:hAnsi="Calibri" w:cs="Calibri"/>
          <w:i/>
          <w:iCs/>
          <w:lang w:val="en-GB" w:eastAsia="ko-KR"/>
        </w:rPr>
        <w:t xml:space="preserve">, </w:t>
      </w:r>
      <w:r w:rsidRPr="00825285">
        <w:rPr>
          <w:i/>
          <w:iCs/>
          <w:u w:val="single"/>
          <w:lang w:val="en-GB"/>
        </w:rPr>
        <w:t>where</w:t>
      </w:r>
      <w:r w:rsidRPr="00825285">
        <w:rPr>
          <w:i/>
          <w:iCs/>
          <w:lang w:val="en-GB"/>
        </w:rPr>
        <w:t>:</w:t>
      </w:r>
    </w:p>
    <w:p w14:paraId="75925B02" w14:textId="77777777" w:rsidR="008C31BF" w:rsidRPr="00825285" w:rsidRDefault="008C31BF" w:rsidP="008C31BF">
      <w:pPr>
        <w:pStyle w:val="ListParagraph"/>
        <w:ind w:leftChars="0" w:left="2160"/>
        <w:rPr>
          <w:lang w:val="en-GB"/>
        </w:rPr>
      </w:pPr>
      <w:r w:rsidRPr="00825285">
        <w:rPr>
          <w:lang w:val="en-GB"/>
        </w:rPr>
        <w:t>tv = total technical value</w:t>
      </w:r>
    </w:p>
    <w:p w14:paraId="0ABA5D0E" w14:textId="77777777" w:rsidR="008C31BF" w:rsidRPr="00825285" w:rsidRDefault="008C31BF" w:rsidP="008C31BF">
      <w:pPr>
        <w:pStyle w:val="ListParagraph"/>
        <w:ind w:leftChars="0" w:left="2160"/>
        <w:rPr>
          <w:lang w:val="en-GB"/>
        </w:rPr>
      </w:pPr>
      <w:proofErr w:type="spellStart"/>
      <w:r w:rsidRPr="00825285">
        <w:rPr>
          <w:lang w:val="en-GB"/>
        </w:rPr>
        <w:t>ts</w:t>
      </w:r>
      <w:proofErr w:type="spellEnd"/>
      <w:r w:rsidRPr="00825285">
        <w:rPr>
          <w:lang w:val="en-GB"/>
        </w:rPr>
        <w:t xml:space="preserve"> = technical result (technical score)</w:t>
      </w:r>
    </w:p>
    <w:p w14:paraId="2A90A958" w14:textId="77777777" w:rsidR="008C31BF" w:rsidRPr="00825285" w:rsidRDefault="008C31BF" w:rsidP="008C31BF">
      <w:pPr>
        <w:pStyle w:val="ListParagraph"/>
        <w:ind w:leftChars="0" w:left="2160"/>
        <w:rPr>
          <w:lang w:val="en-GB"/>
        </w:rPr>
      </w:pPr>
      <w:proofErr w:type="spellStart"/>
      <w:r w:rsidRPr="00825285">
        <w:rPr>
          <w:lang w:val="en-GB"/>
        </w:rPr>
        <w:t>tw</w:t>
      </w:r>
      <w:proofErr w:type="spellEnd"/>
      <w:r w:rsidRPr="00825285">
        <w:rPr>
          <w:lang w:val="en-GB"/>
        </w:rPr>
        <w:t xml:space="preserve"> = technical weight in % (technical weight)</w:t>
      </w:r>
    </w:p>
    <w:bookmarkEnd w:id="11"/>
    <w:p w14:paraId="0ABD64D9" w14:textId="77777777" w:rsidR="008C31BF" w:rsidRPr="00825285" w:rsidRDefault="008C31BF" w:rsidP="008C31BF">
      <w:pPr>
        <w:spacing w:before="120"/>
        <w:rPr>
          <w:rFonts w:ascii="Calibri" w:hAnsi="Calibri" w:cs="Calibri"/>
          <w:lang w:val="en-GB" w:eastAsia="ko-KR"/>
        </w:rPr>
      </w:pPr>
      <w:r w:rsidRPr="00825285">
        <w:rPr>
          <w:rFonts w:ascii="Calibri" w:hAnsi="Calibri" w:cs="Calibri"/>
          <w:lang w:val="en-GB" w:eastAsia="ko-KR"/>
        </w:rPr>
        <w:t>This is integrated in the final evaluation of technical and financial components, below.</w:t>
      </w:r>
    </w:p>
    <w:p w14:paraId="1ED27E13" w14:textId="77777777" w:rsidR="008C31BF" w:rsidRPr="00825285" w:rsidRDefault="008C31BF" w:rsidP="008C31BF">
      <w:pPr>
        <w:pStyle w:val="Heading3"/>
        <w:rPr>
          <w:lang w:val="en-GB"/>
        </w:rPr>
      </w:pPr>
      <w:bookmarkStart w:id="12" w:name="_Toc374271007"/>
      <w:r w:rsidRPr="00825285">
        <w:rPr>
          <w:lang w:val="en-GB"/>
        </w:rPr>
        <w:t>Evaluation of financial components</w:t>
      </w:r>
      <w:bookmarkEnd w:id="12"/>
    </w:p>
    <w:p w14:paraId="0C3B5CF2" w14:textId="7937BB2B" w:rsidR="008C31BF" w:rsidRPr="00825285" w:rsidRDefault="008C31BF" w:rsidP="008C31BF">
      <w:pPr>
        <w:spacing w:after="240"/>
        <w:rPr>
          <w:rFonts w:ascii="Calibri" w:hAnsi="Calibri"/>
          <w:lang w:val="en-GB" w:eastAsia="ko-KR"/>
        </w:rPr>
      </w:pPr>
      <w:r w:rsidRPr="00825285">
        <w:rPr>
          <w:rFonts w:ascii="Calibri" w:hAnsi="Calibri"/>
          <w:lang w:val="en-GB"/>
        </w:rPr>
        <w:t xml:space="preserve">The total possible </w:t>
      </w:r>
      <w:r w:rsidRPr="00825285">
        <w:rPr>
          <w:rFonts w:ascii="Calibri" w:hAnsi="Calibri"/>
          <w:lang w:val="en-GB" w:eastAsia="ko-KR"/>
        </w:rPr>
        <w:t xml:space="preserve">score </w:t>
      </w:r>
      <w:r w:rsidRPr="00825285">
        <w:rPr>
          <w:rFonts w:ascii="Calibri" w:hAnsi="Calibri"/>
          <w:lang w:val="en-GB"/>
        </w:rPr>
        <w:t xml:space="preserve">for the financial component is </w:t>
      </w:r>
      <w:r w:rsidRPr="003420FF">
        <w:rPr>
          <w:rFonts w:ascii="Calibri" w:hAnsi="Calibri"/>
          <w:lang w:val="en-GB"/>
        </w:rPr>
        <w:fldChar w:fldCharType="begin"/>
      </w:r>
      <w:r w:rsidRPr="003420FF">
        <w:rPr>
          <w:rFonts w:ascii="Calibri" w:hAnsi="Calibri"/>
          <w:lang w:val="en-GB"/>
        </w:rPr>
        <w:instrText xml:space="preserve"> REF Financial \h </w:instrText>
      </w:r>
      <w:r w:rsidR="003420FF">
        <w:rPr>
          <w:rFonts w:ascii="Calibri" w:hAnsi="Calibri"/>
          <w:lang w:val="en-GB"/>
        </w:rPr>
        <w:instrText xml:space="preserve"> \* MERGEFORMAT </w:instrText>
      </w:r>
      <w:r w:rsidRPr="003420FF">
        <w:rPr>
          <w:rFonts w:ascii="Calibri" w:hAnsi="Calibri"/>
          <w:lang w:val="en-GB"/>
        </w:rPr>
      </w:r>
      <w:r w:rsidRPr="003420FF">
        <w:rPr>
          <w:rFonts w:ascii="Calibri" w:hAnsi="Calibri"/>
          <w:lang w:val="en-GB"/>
        </w:rPr>
        <w:fldChar w:fldCharType="separate"/>
      </w:r>
      <w:r w:rsidRPr="003420FF">
        <w:rPr>
          <w:rFonts w:ascii="Calibri" w:hAnsi="Calibri" w:cs="Calibri"/>
          <w:lang w:val="en-GB"/>
        </w:rPr>
        <w:t>30 points</w:t>
      </w:r>
      <w:r w:rsidRPr="003420FF">
        <w:rPr>
          <w:rFonts w:ascii="Calibri" w:hAnsi="Calibri"/>
          <w:lang w:val="en-GB"/>
        </w:rPr>
        <w:fldChar w:fldCharType="end"/>
      </w:r>
      <w:r w:rsidRPr="00825285">
        <w:rPr>
          <w:rFonts w:ascii="Calibri" w:hAnsi="Calibri"/>
          <w:lang w:val="en-GB"/>
        </w:rPr>
        <w:t>.</w:t>
      </w:r>
      <w:r w:rsidRPr="00825285">
        <w:rPr>
          <w:rFonts w:ascii="Calibri" w:hAnsi="Calibri"/>
          <w:lang w:val="en-GB" w:eastAsia="ko-KR"/>
        </w:rPr>
        <w:t xml:space="preserve"> </w:t>
      </w:r>
      <w:r w:rsidRPr="00825285">
        <w:rPr>
          <w:rFonts w:ascii="Calibri" w:hAnsi="Calibri"/>
          <w:lang w:val="en-GB"/>
        </w:rPr>
        <w:t xml:space="preserve">The maximum number of points assigned to </w:t>
      </w:r>
      <w:r w:rsidRPr="00825285">
        <w:rPr>
          <w:rFonts w:ascii="Calibri" w:hAnsi="Calibri"/>
          <w:lang w:val="en-GB" w:eastAsia="ko-KR"/>
        </w:rPr>
        <w:t>financial component</w:t>
      </w:r>
      <w:r w:rsidRPr="00825285">
        <w:rPr>
          <w:rFonts w:ascii="Calibri" w:hAnsi="Calibri"/>
          <w:lang w:val="en-GB"/>
        </w:rPr>
        <w:t xml:space="preserve"> shall be allocated to the lowest priced Tender. All other </w:t>
      </w:r>
      <w:r w:rsidRPr="00825285">
        <w:rPr>
          <w:rFonts w:ascii="Calibri" w:hAnsi="Calibri"/>
          <w:lang w:val="en-GB" w:eastAsia="ko-KR"/>
        </w:rPr>
        <w:t>financial</w:t>
      </w:r>
      <w:r w:rsidRPr="00825285">
        <w:rPr>
          <w:rFonts w:ascii="Calibri" w:hAnsi="Calibri"/>
          <w:lang w:val="en-GB"/>
        </w:rPr>
        <w:t xml:space="preserve"> Tenders shall receive points in inverse proportion according to the following formula:</w:t>
      </w:r>
    </w:p>
    <w:p w14:paraId="5C6972AC" w14:textId="77777777" w:rsidR="008C31BF" w:rsidRPr="00825285" w:rsidRDefault="008C31BF" w:rsidP="008C31BF">
      <w:pPr>
        <w:ind w:firstLine="720"/>
        <w:rPr>
          <w:rFonts w:ascii="Calibri" w:eastAsia="Times New Roman" w:hAnsi="Calibri"/>
          <w:i/>
          <w:iCs/>
          <w:kern w:val="2"/>
          <w:sz w:val="20"/>
          <w:szCs w:val="22"/>
          <w:u w:val="single"/>
          <w:lang w:val="en-GB" w:eastAsia="ko-KR"/>
        </w:rPr>
      </w:pPr>
      <w:r w:rsidRPr="00825285">
        <w:rPr>
          <w:rFonts w:ascii="Calibri" w:hAnsi="Calibri"/>
          <w:i/>
          <w:iCs/>
          <w:lang w:val="en-GB" w:eastAsia="ko-KR"/>
        </w:rPr>
        <w:t xml:space="preserve">p </w:t>
      </w:r>
      <w:r w:rsidRPr="00825285">
        <w:rPr>
          <w:rFonts w:ascii="Calibri" w:hAnsi="Calibri"/>
          <w:i/>
          <w:iCs/>
          <w:lang w:val="en-GB"/>
        </w:rPr>
        <w:t>= y * (</w:t>
      </w:r>
      <w:r w:rsidRPr="00825285">
        <w:rPr>
          <w:rFonts w:ascii="Calibri" w:hAnsi="Calibri"/>
          <w:i/>
          <w:iCs/>
          <w:lang w:val="en-GB" w:eastAsia="ko-KR"/>
        </w:rPr>
        <w:t xml:space="preserve">x </w:t>
      </w:r>
      <w:r w:rsidRPr="00825285">
        <w:rPr>
          <w:rFonts w:ascii="Calibri" w:hAnsi="Calibri"/>
          <w:i/>
          <w:iCs/>
          <w:lang w:val="en-GB"/>
        </w:rPr>
        <w:t>/ z</w:t>
      </w:r>
      <w:r w:rsidRPr="00825285">
        <w:rPr>
          <w:rFonts w:ascii="Calibri" w:eastAsia="Times New Roman" w:hAnsi="Calibri"/>
          <w:i/>
          <w:iCs/>
          <w:kern w:val="2"/>
          <w:sz w:val="20"/>
          <w:szCs w:val="22"/>
          <w:u w:val="single"/>
          <w:lang w:val="en-GB" w:eastAsia="ko-KR"/>
        </w:rPr>
        <w:t>), where:</w:t>
      </w:r>
    </w:p>
    <w:p w14:paraId="54612A9E" w14:textId="77777777" w:rsidR="008C31BF" w:rsidRPr="00825285" w:rsidRDefault="008C31BF" w:rsidP="008C31BF">
      <w:pPr>
        <w:pStyle w:val="ListParagraph"/>
        <w:ind w:leftChars="0" w:left="2160"/>
        <w:rPr>
          <w:lang w:val="en-GB"/>
        </w:rPr>
      </w:pPr>
      <w:r w:rsidRPr="00825285">
        <w:rPr>
          <w:lang w:val="en-GB"/>
        </w:rPr>
        <w:t>p = points for the financial Tender being evaluated</w:t>
      </w:r>
    </w:p>
    <w:p w14:paraId="2EACCC16" w14:textId="77777777" w:rsidR="008C31BF" w:rsidRPr="00825285" w:rsidRDefault="008C31BF" w:rsidP="008C31BF">
      <w:pPr>
        <w:pStyle w:val="ListParagraph"/>
        <w:ind w:leftChars="0" w:left="2160"/>
        <w:rPr>
          <w:lang w:val="en-GB"/>
        </w:rPr>
      </w:pPr>
      <w:r w:rsidRPr="00825285">
        <w:rPr>
          <w:lang w:val="en-GB"/>
        </w:rPr>
        <w:t>y = maximum number of points available for the financial Tender</w:t>
      </w:r>
    </w:p>
    <w:p w14:paraId="361E35EB" w14:textId="77777777" w:rsidR="008C31BF" w:rsidRPr="00825285" w:rsidRDefault="008C31BF" w:rsidP="008C31BF">
      <w:pPr>
        <w:pStyle w:val="ListParagraph"/>
        <w:ind w:leftChars="0" w:left="2160"/>
        <w:rPr>
          <w:lang w:val="en-GB"/>
        </w:rPr>
      </w:pPr>
      <w:r w:rsidRPr="00825285">
        <w:rPr>
          <w:lang w:val="en-GB"/>
        </w:rPr>
        <w:t>x = price of the lowest priced Tender</w:t>
      </w:r>
    </w:p>
    <w:p w14:paraId="40074E9D" w14:textId="77777777" w:rsidR="008C31BF" w:rsidRPr="00825285" w:rsidRDefault="008C31BF" w:rsidP="008C31BF">
      <w:pPr>
        <w:pStyle w:val="ListParagraph"/>
        <w:ind w:leftChars="900" w:left="2160"/>
        <w:rPr>
          <w:lang w:val="en-GB"/>
        </w:rPr>
      </w:pPr>
      <w:r w:rsidRPr="00825285">
        <w:rPr>
          <w:lang w:val="en-GB"/>
        </w:rPr>
        <w:t>z = price of the Tender being evaluated</w:t>
      </w:r>
    </w:p>
    <w:p w14:paraId="735FB97E" w14:textId="77777777" w:rsidR="008C31BF" w:rsidRPr="00825285" w:rsidRDefault="008C31BF" w:rsidP="008C31BF">
      <w:pPr>
        <w:spacing w:before="120"/>
        <w:rPr>
          <w:rFonts w:ascii="Calibri" w:hAnsi="Calibri" w:cs="Calibri"/>
          <w:lang w:val="en-GB" w:eastAsia="ko-KR"/>
        </w:rPr>
      </w:pPr>
      <w:r w:rsidRPr="00825285">
        <w:rPr>
          <w:rFonts w:ascii="Calibri" w:hAnsi="Calibri" w:cs="Calibri"/>
          <w:lang w:val="en-GB" w:eastAsia="ko-KR"/>
        </w:rPr>
        <w:t>This is integrated in the final evaluation of technical and financial components, below.</w:t>
      </w:r>
    </w:p>
    <w:p w14:paraId="3A5C1C85" w14:textId="77777777" w:rsidR="008C31BF" w:rsidRPr="00825285" w:rsidRDefault="008C31BF" w:rsidP="008C31BF">
      <w:pPr>
        <w:pStyle w:val="Heading3"/>
        <w:rPr>
          <w:lang w:val="en-GB"/>
        </w:rPr>
      </w:pPr>
      <w:bookmarkStart w:id="13" w:name="_Toc374271008"/>
      <w:r w:rsidRPr="00825285">
        <w:rPr>
          <w:lang w:val="en-GB"/>
        </w:rPr>
        <w:t>Evaluation of technical and financial components for total scoring</w:t>
      </w:r>
      <w:bookmarkEnd w:id="13"/>
    </w:p>
    <w:p w14:paraId="7ABEFCFE" w14:textId="77777777" w:rsidR="008C31BF" w:rsidRPr="00825285" w:rsidRDefault="008C31BF" w:rsidP="008C31BF">
      <w:pPr>
        <w:rPr>
          <w:rFonts w:ascii="Calibri" w:hAnsi="Calibri"/>
          <w:lang w:val="en-GB"/>
        </w:rPr>
      </w:pPr>
      <w:r w:rsidRPr="00825285">
        <w:rPr>
          <w:rFonts w:ascii="Calibri" w:hAnsi="Calibri"/>
          <w:lang w:val="en-GB"/>
        </w:rPr>
        <w:t xml:space="preserve">To determine which Tender that presents the best Value for Money, the score for the technical component is added to the </w:t>
      </w:r>
      <w:r w:rsidRPr="00825285">
        <w:rPr>
          <w:rFonts w:ascii="Calibri" w:hAnsi="Calibri"/>
          <w:lang w:val="en-GB" w:eastAsia="ko-KR"/>
        </w:rPr>
        <w:t xml:space="preserve">score </w:t>
      </w:r>
      <w:r w:rsidRPr="00825285">
        <w:rPr>
          <w:rFonts w:ascii="Calibri" w:hAnsi="Calibri"/>
          <w:lang w:val="en-GB"/>
        </w:rPr>
        <w:t>for the financial component. The totally highest score after this is the best Tender. The formula used for the complete and final evaluation is:</w:t>
      </w:r>
    </w:p>
    <w:p w14:paraId="0BFCA4F2" w14:textId="77777777" w:rsidR="008C31BF" w:rsidRPr="00825285" w:rsidRDefault="008C31BF" w:rsidP="008C31BF">
      <w:pPr>
        <w:spacing w:before="120"/>
        <w:ind w:left="709"/>
        <w:rPr>
          <w:rFonts w:ascii="Calibri" w:hAnsi="Calibri"/>
          <w:b/>
          <w:lang w:val="en-GB"/>
        </w:rPr>
      </w:pPr>
      <w:bookmarkStart w:id="14" w:name="_Hlk26878494"/>
      <w:r w:rsidRPr="00825285">
        <w:rPr>
          <w:rFonts w:ascii="Calibri" w:hAnsi="Calibri"/>
          <w:b/>
          <w:lang w:val="en-GB"/>
        </w:rPr>
        <w:t>E = (</w:t>
      </w:r>
      <w:proofErr w:type="spellStart"/>
      <w:r w:rsidRPr="00825285">
        <w:rPr>
          <w:rFonts w:ascii="Calibri" w:hAnsi="Calibri"/>
          <w:b/>
          <w:lang w:val="en-GB"/>
        </w:rPr>
        <w:t>ts</w:t>
      </w:r>
      <w:proofErr w:type="spellEnd"/>
      <w:r w:rsidRPr="00825285">
        <w:rPr>
          <w:rFonts w:ascii="Calibri" w:hAnsi="Calibri"/>
          <w:b/>
          <w:lang w:val="en-GB"/>
        </w:rPr>
        <w:t xml:space="preserve"> * </w:t>
      </w:r>
      <w:proofErr w:type="spellStart"/>
      <w:r w:rsidRPr="00825285">
        <w:rPr>
          <w:rFonts w:ascii="Calibri" w:hAnsi="Calibri"/>
          <w:b/>
          <w:lang w:val="en-GB"/>
        </w:rPr>
        <w:t>tw</w:t>
      </w:r>
      <w:proofErr w:type="spellEnd"/>
      <w:r w:rsidRPr="00825285">
        <w:rPr>
          <w:rFonts w:ascii="Calibri" w:hAnsi="Calibri"/>
          <w:b/>
          <w:lang w:val="en-GB"/>
        </w:rPr>
        <w:t>) + (</w:t>
      </w:r>
      <w:r>
        <w:rPr>
          <w:rFonts w:ascii="Calibri" w:hAnsi="Calibri"/>
          <w:b/>
          <w:lang w:val="en-GB"/>
        </w:rPr>
        <w:t>(</w:t>
      </w:r>
      <w:proofErr w:type="spellStart"/>
      <w:r w:rsidRPr="00825285">
        <w:rPr>
          <w:rFonts w:ascii="Calibri" w:hAnsi="Calibri"/>
          <w:b/>
          <w:lang w:val="en-GB"/>
        </w:rPr>
        <w:t>tc</w:t>
      </w:r>
      <w:proofErr w:type="spellEnd"/>
      <w:r w:rsidRPr="00825285">
        <w:rPr>
          <w:rFonts w:ascii="Calibri" w:hAnsi="Calibri"/>
          <w:b/>
          <w:lang w:val="en-GB"/>
        </w:rPr>
        <w:t xml:space="preserve"> / </w:t>
      </w:r>
      <w:proofErr w:type="spellStart"/>
      <w:r w:rsidRPr="00825285">
        <w:rPr>
          <w:rFonts w:ascii="Calibri" w:hAnsi="Calibri"/>
          <w:b/>
          <w:lang w:val="en-GB"/>
        </w:rPr>
        <w:t>lc</w:t>
      </w:r>
      <w:proofErr w:type="spellEnd"/>
      <w:r>
        <w:rPr>
          <w:rFonts w:ascii="Calibri" w:hAnsi="Calibri"/>
          <w:b/>
          <w:lang w:val="en-GB"/>
        </w:rPr>
        <w:t xml:space="preserve">) * </w:t>
      </w:r>
      <w:proofErr w:type="spellStart"/>
      <w:r>
        <w:rPr>
          <w:rFonts w:ascii="Calibri" w:hAnsi="Calibri"/>
          <w:b/>
          <w:lang w:val="en-GB"/>
        </w:rPr>
        <w:t>fw</w:t>
      </w:r>
      <w:proofErr w:type="spellEnd"/>
      <w:r w:rsidRPr="00825285">
        <w:rPr>
          <w:rFonts w:ascii="Calibri" w:hAnsi="Calibri"/>
          <w:b/>
          <w:lang w:val="en-GB"/>
        </w:rPr>
        <w:t>)</w:t>
      </w:r>
      <w:r w:rsidRPr="00825285">
        <w:rPr>
          <w:rFonts w:ascii="Calibri" w:hAnsi="Calibri"/>
          <w:lang w:val="en-GB"/>
        </w:rPr>
        <w:t>, where</w:t>
      </w:r>
    </w:p>
    <w:p w14:paraId="76509760" w14:textId="77777777" w:rsidR="008C31BF" w:rsidRPr="00825285" w:rsidRDefault="008C31BF" w:rsidP="008C31BF">
      <w:pPr>
        <w:spacing w:before="120"/>
        <w:ind w:left="1418"/>
        <w:rPr>
          <w:rFonts w:ascii="Calibri" w:hAnsi="Calibri"/>
          <w:sz w:val="20"/>
          <w:szCs w:val="20"/>
          <w:lang w:val="en-GB"/>
        </w:rPr>
      </w:pPr>
      <w:r w:rsidRPr="00825285">
        <w:rPr>
          <w:rFonts w:ascii="Calibri" w:hAnsi="Calibri"/>
          <w:sz w:val="20"/>
          <w:szCs w:val="20"/>
          <w:lang w:val="en-GB"/>
        </w:rPr>
        <w:t>E = evaluation result for the relevant Tender</w:t>
      </w:r>
    </w:p>
    <w:p w14:paraId="0CCC3850" w14:textId="77777777" w:rsidR="008C31BF" w:rsidRPr="00825285" w:rsidRDefault="008C31BF" w:rsidP="008C31BF">
      <w:pPr>
        <w:ind w:left="1701"/>
        <w:rPr>
          <w:rFonts w:ascii="Calibri" w:hAnsi="Calibri"/>
          <w:sz w:val="20"/>
          <w:szCs w:val="20"/>
          <w:lang w:val="en-GB"/>
        </w:rPr>
      </w:pPr>
      <w:bookmarkStart w:id="15" w:name="_Hlk26877853"/>
      <w:proofErr w:type="spellStart"/>
      <w:r w:rsidRPr="00825285">
        <w:rPr>
          <w:rFonts w:ascii="Calibri" w:hAnsi="Calibri"/>
          <w:sz w:val="20"/>
          <w:szCs w:val="20"/>
          <w:lang w:val="en-GB"/>
        </w:rPr>
        <w:lastRenderedPageBreak/>
        <w:t>ts</w:t>
      </w:r>
      <w:proofErr w:type="spellEnd"/>
      <w:r w:rsidRPr="00825285">
        <w:rPr>
          <w:rFonts w:ascii="Calibri" w:hAnsi="Calibri"/>
          <w:sz w:val="20"/>
          <w:szCs w:val="20"/>
          <w:lang w:val="en-GB"/>
        </w:rPr>
        <w:t xml:space="preserve"> = technical result (technical score)</w:t>
      </w:r>
    </w:p>
    <w:p w14:paraId="1199010C" w14:textId="77777777" w:rsidR="008C31BF" w:rsidRPr="00825285" w:rsidRDefault="008C31BF" w:rsidP="008C31BF">
      <w:pPr>
        <w:ind w:left="1701"/>
        <w:rPr>
          <w:rFonts w:ascii="Calibri" w:hAnsi="Calibri"/>
          <w:sz w:val="20"/>
          <w:szCs w:val="20"/>
          <w:lang w:val="en-GB"/>
        </w:rPr>
      </w:pPr>
      <w:proofErr w:type="spellStart"/>
      <w:r w:rsidRPr="00825285">
        <w:rPr>
          <w:rFonts w:ascii="Calibri" w:hAnsi="Calibri"/>
          <w:sz w:val="20"/>
          <w:szCs w:val="20"/>
          <w:lang w:val="en-GB"/>
        </w:rPr>
        <w:t>tw</w:t>
      </w:r>
      <w:proofErr w:type="spellEnd"/>
      <w:r w:rsidRPr="00825285">
        <w:rPr>
          <w:rFonts w:ascii="Calibri" w:hAnsi="Calibri"/>
          <w:sz w:val="20"/>
          <w:szCs w:val="20"/>
          <w:lang w:val="en-GB"/>
        </w:rPr>
        <w:t xml:space="preserve"> = technical weight in % (technical weight)</w:t>
      </w:r>
    </w:p>
    <w:bookmarkEnd w:id="15"/>
    <w:p w14:paraId="35C9F4BD" w14:textId="77777777" w:rsidR="008C31BF" w:rsidRPr="00825285" w:rsidRDefault="008C31BF" w:rsidP="008C31BF">
      <w:pPr>
        <w:ind w:left="1701"/>
        <w:rPr>
          <w:rFonts w:ascii="Calibri" w:hAnsi="Calibri"/>
          <w:sz w:val="20"/>
          <w:szCs w:val="20"/>
          <w:lang w:val="en-GB"/>
        </w:rPr>
      </w:pPr>
      <w:r w:rsidRPr="00825285">
        <w:rPr>
          <w:rFonts w:ascii="Calibri" w:hAnsi="Calibri"/>
          <w:sz w:val="20"/>
          <w:szCs w:val="20"/>
          <w:lang w:val="en-GB"/>
        </w:rPr>
        <w:t>lc = cost of the lowest financial Tender (lowest cost)</w:t>
      </w:r>
    </w:p>
    <w:p w14:paraId="1FBEC629" w14:textId="77777777" w:rsidR="008C31BF" w:rsidRDefault="008C31BF" w:rsidP="008C31BF">
      <w:pPr>
        <w:ind w:left="1701"/>
        <w:rPr>
          <w:rFonts w:ascii="Calibri" w:hAnsi="Calibri"/>
          <w:sz w:val="20"/>
          <w:szCs w:val="20"/>
          <w:lang w:val="en-GB"/>
        </w:rPr>
      </w:pPr>
      <w:proofErr w:type="spellStart"/>
      <w:r w:rsidRPr="00825285">
        <w:rPr>
          <w:rFonts w:ascii="Calibri" w:hAnsi="Calibri"/>
          <w:sz w:val="20"/>
          <w:szCs w:val="20"/>
          <w:lang w:val="en-GB"/>
        </w:rPr>
        <w:t>tc</w:t>
      </w:r>
      <w:proofErr w:type="spellEnd"/>
      <w:r w:rsidRPr="00825285">
        <w:rPr>
          <w:rFonts w:ascii="Calibri" w:hAnsi="Calibri"/>
          <w:sz w:val="20"/>
          <w:szCs w:val="20"/>
          <w:lang w:val="en-GB"/>
        </w:rPr>
        <w:t xml:space="preserve"> = cost of the Tender being evaluated (tender cost)</w:t>
      </w:r>
      <w:bookmarkEnd w:id="10"/>
      <w:bookmarkEnd w:id="14"/>
    </w:p>
    <w:p w14:paraId="74C4E204" w14:textId="77777777" w:rsidR="008C31BF" w:rsidRPr="00825285" w:rsidRDefault="008C31BF" w:rsidP="008C31BF">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401FAC76" w14:textId="77777777" w:rsidR="008C31BF" w:rsidRPr="00825285" w:rsidRDefault="008C31BF" w:rsidP="008C31BF">
      <w:pPr>
        <w:pStyle w:val="Heading3"/>
        <w:rPr>
          <w:lang w:val="en-GB"/>
        </w:rPr>
      </w:pPr>
      <w:r w:rsidRPr="00825285">
        <w:rPr>
          <w:lang w:val="en-GB"/>
        </w:rPr>
        <w:t>Equal scoring result</w:t>
      </w:r>
    </w:p>
    <w:p w14:paraId="1A281232" w14:textId="77777777" w:rsidR="008C31BF" w:rsidRPr="00825285" w:rsidRDefault="008C31BF" w:rsidP="008C31BF">
      <w:pPr>
        <w:spacing w:before="120"/>
        <w:jc w:val="both"/>
        <w:rPr>
          <w:rFonts w:ascii="Calibri" w:hAnsi="Calibri" w:cs="Calibri"/>
          <w:lang w:val="en-GB"/>
        </w:rPr>
      </w:pPr>
      <w:r w:rsidRPr="00825285">
        <w:rPr>
          <w:rFonts w:ascii="Calibri" w:hAnsi="Calibri" w:cs="Calibri"/>
          <w:lang w:val="en-GB"/>
        </w:rPr>
        <w:t>In the case of equal results of the total scoring between two or more Tenders, the following shall apply:</w:t>
      </w:r>
    </w:p>
    <w:p w14:paraId="0E4ECE27" w14:textId="77777777" w:rsidR="008C31BF" w:rsidRPr="00F25E80" w:rsidRDefault="008C31BF" w:rsidP="008C31BF">
      <w:pPr>
        <w:pStyle w:val="ListParagraph"/>
        <w:numPr>
          <w:ilvl w:val="0"/>
          <w:numId w:val="8"/>
        </w:numPr>
        <w:spacing w:before="120"/>
        <w:ind w:leftChars="0"/>
        <w:rPr>
          <w:rFonts w:cs="Calibri"/>
          <w:sz w:val="24"/>
          <w:szCs w:val="28"/>
          <w:lang w:val="en-GB"/>
        </w:rPr>
      </w:pPr>
      <w:r w:rsidRPr="00F25E80">
        <w:rPr>
          <w:sz w:val="24"/>
          <w:szCs w:val="28"/>
          <w:lang w:val="en-GB"/>
        </w:rPr>
        <w:t>The highest technical score is awarded the Contract</w:t>
      </w:r>
    </w:p>
    <w:p w14:paraId="00475450" w14:textId="77777777" w:rsidR="008C31BF" w:rsidRPr="00F25E80" w:rsidRDefault="008C31BF" w:rsidP="008C31BF">
      <w:pPr>
        <w:pStyle w:val="ListParagraph"/>
        <w:numPr>
          <w:ilvl w:val="0"/>
          <w:numId w:val="8"/>
        </w:numPr>
        <w:spacing w:before="120"/>
        <w:ind w:leftChars="0"/>
        <w:rPr>
          <w:rFonts w:cs="Calibri"/>
          <w:sz w:val="24"/>
          <w:szCs w:val="28"/>
          <w:lang w:val="en-GB"/>
        </w:rPr>
      </w:pPr>
      <w:r w:rsidRPr="00F25E80">
        <w:rPr>
          <w:sz w:val="24"/>
          <w:szCs w:val="28"/>
          <w:lang w:val="en-GB"/>
        </w:rPr>
        <w:t>If still equal, the equally scored Tenderers will be invited to submit a ‘Best and Final Tender’ on the financial component</w:t>
      </w:r>
    </w:p>
    <w:p w14:paraId="4B7A1FA2" w14:textId="77777777" w:rsidR="008C31BF" w:rsidRPr="00F25E80" w:rsidRDefault="008C31BF" w:rsidP="008C31BF">
      <w:pPr>
        <w:pStyle w:val="ListParagraph"/>
        <w:numPr>
          <w:ilvl w:val="0"/>
          <w:numId w:val="8"/>
        </w:numPr>
        <w:spacing w:before="120"/>
        <w:ind w:leftChars="0"/>
        <w:rPr>
          <w:rFonts w:cs="Calibri"/>
          <w:sz w:val="24"/>
          <w:szCs w:val="28"/>
          <w:lang w:val="en-GB"/>
        </w:rPr>
      </w:pPr>
      <w:r w:rsidRPr="00F25E80">
        <w:rPr>
          <w:sz w:val="24"/>
          <w:szCs w:val="28"/>
          <w:lang w:val="en-GB"/>
        </w:rPr>
        <w:t>Should the above, very exceptionally, not result in determining the best value for money, the award of a Contract will be decided by drawing of lots</w:t>
      </w:r>
    </w:p>
    <w:p w14:paraId="271C67E4" w14:textId="77777777" w:rsidR="008C31BF" w:rsidRPr="00825285" w:rsidRDefault="008C31BF" w:rsidP="008C31BF">
      <w:pPr>
        <w:spacing w:before="120"/>
        <w:jc w:val="both"/>
        <w:rPr>
          <w:rFonts w:ascii="Calibri" w:hAnsi="Calibri" w:cs="Calibri"/>
          <w:lang w:val="en-GB"/>
        </w:rPr>
      </w:pPr>
    </w:p>
    <w:p w14:paraId="5FE9E9A8" w14:textId="46B736E2" w:rsidR="00730BC0" w:rsidRPr="00730BC0" w:rsidRDefault="00730BC0" w:rsidP="008C31BF">
      <w:pPr>
        <w:spacing w:before="120"/>
        <w:jc w:val="both"/>
        <w:rPr>
          <w:rFonts w:asciiTheme="minorHAnsi" w:hAnsiTheme="minorHAnsi" w:cstheme="minorHAnsi"/>
          <w:lang w:val="en-GB"/>
        </w:rPr>
      </w:pPr>
    </w:p>
    <w:sectPr w:rsidR="00730BC0" w:rsidRPr="00730BC0" w:rsidSect="00825285">
      <w:headerReference w:type="default" r:id="rId11"/>
      <w:footerReference w:type="default" r:id="rId12"/>
      <w:headerReference w:type="first" r:id="rId13"/>
      <w:type w:val="oddPage"/>
      <w:pgSz w:w="11907" w:h="16839" w:code="9"/>
      <w:pgMar w:top="993" w:right="1152" w:bottom="1080" w:left="1152" w:header="284"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BBBA0" w14:textId="77777777" w:rsidR="003A1278" w:rsidRDefault="003A1278">
      <w:r>
        <w:separator/>
      </w:r>
    </w:p>
  </w:endnote>
  <w:endnote w:type="continuationSeparator" w:id="0">
    <w:p w14:paraId="017877C2" w14:textId="77777777" w:rsidR="003A1278" w:rsidRDefault="003A1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4123B" w:rsidRPr="0084123B">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4123B" w:rsidRPr="0084123B">
      <w:rPr>
        <w:noProof/>
        <w:color w:val="17365D" w:themeColor="text2" w:themeShade="BF"/>
        <w:lang w:val="sv-SE"/>
      </w:rPr>
      <w:t>4</w:t>
    </w:r>
    <w:r>
      <w:rPr>
        <w:color w:val="17365D" w:themeColor="text2" w:themeShade="BF"/>
      </w:rPr>
      <w:fldChar w:fldCharType="end"/>
    </w:r>
  </w:p>
  <w:p w14:paraId="213B5D63" w14:textId="76FD355C" w:rsidR="00D15CF2" w:rsidRDefault="004878F3" w:rsidP="004878F3">
    <w:pPr>
      <w:pStyle w:val="Footer"/>
    </w:pPr>
    <w:r>
      <w:fldChar w:fldCharType="begin"/>
    </w:r>
    <w:r>
      <w:instrText xml:space="preserve"> DATE \@ "yyyy-MM-dd" </w:instrText>
    </w:r>
    <w:r>
      <w:fldChar w:fldCharType="separate"/>
    </w:r>
    <w:r w:rsidR="0084123B">
      <w:rPr>
        <w:noProof/>
      </w:rPr>
      <w:t>2021-11-17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983BA" w14:textId="77777777" w:rsidR="003A1278" w:rsidRDefault="003A1278">
      <w:r>
        <w:separator/>
      </w:r>
    </w:p>
  </w:footnote>
  <w:footnote w:type="continuationSeparator" w:id="0">
    <w:p w14:paraId="5370573C" w14:textId="77777777" w:rsidR="003A1278" w:rsidRDefault="003A1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41FFEB24" w:rsidR="00D15CF2" w:rsidRPr="00AE2575" w:rsidRDefault="00D15CF2" w:rsidP="004000A0">
    <w:pPr>
      <w:pStyle w:val="Header"/>
      <w:tabs>
        <w:tab w:val="clear" w:pos="4320"/>
        <w:tab w:val="clear" w:pos="8640"/>
        <w:tab w:val="center" w:pos="4820"/>
        <w:tab w:val="right" w:pos="9603"/>
      </w:tabs>
      <w:rPr>
        <w:rFonts w:asciiTheme="minorHAnsi" w:hAnsiTheme="minorHAnsi" w:cstheme="minorHAnsi"/>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2C1E75B8" w:rsidR="00D15CF2" w:rsidRPr="00825285" w:rsidRDefault="00825285" w:rsidP="00825285">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24508181" wp14:editId="3F84E6B0">
          <wp:extent cx="590550" cy="646131"/>
          <wp:effectExtent l="0" t="0" r="0" b="1905"/>
          <wp:docPr id="5"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9EE676C"/>
    <w:multiLevelType w:val="hybridMultilevel"/>
    <w:tmpl w:val="C804D14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4410D9"/>
    <w:multiLevelType w:val="hybridMultilevel"/>
    <w:tmpl w:val="F58ED0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9"/>
  </w:num>
  <w:num w:numId="3">
    <w:abstractNumId w:val="8"/>
  </w:num>
  <w:num w:numId="4">
    <w:abstractNumId w:val="7"/>
  </w:num>
  <w:num w:numId="5">
    <w:abstractNumId w:val="0"/>
  </w:num>
  <w:num w:numId="6">
    <w:abstractNumId w:val="5"/>
  </w:num>
  <w:num w:numId="7">
    <w:abstractNumId w:val="1"/>
  </w:num>
  <w:num w:numId="8">
    <w:abstractNumId w:val="3"/>
  </w:num>
  <w:num w:numId="9">
    <w:abstractNumId w:val="4"/>
  </w:num>
  <w:num w:numId="1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820"/>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32E0"/>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4DBC"/>
    <w:rsid w:val="00186DD4"/>
    <w:rsid w:val="00190CB6"/>
    <w:rsid w:val="00191300"/>
    <w:rsid w:val="0019215F"/>
    <w:rsid w:val="001922EC"/>
    <w:rsid w:val="001943BC"/>
    <w:rsid w:val="001949C3"/>
    <w:rsid w:val="00195627"/>
    <w:rsid w:val="00196150"/>
    <w:rsid w:val="00196879"/>
    <w:rsid w:val="00196A90"/>
    <w:rsid w:val="0019731E"/>
    <w:rsid w:val="001A10C5"/>
    <w:rsid w:val="001B10ED"/>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40E"/>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472"/>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6767"/>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20FF"/>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1278"/>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0A0"/>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A18"/>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08B2"/>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3E3D"/>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0"/>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0D4F"/>
    <w:rsid w:val="00750EAC"/>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74B"/>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86F"/>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B54"/>
    <w:rsid w:val="00804C0B"/>
    <w:rsid w:val="0080516D"/>
    <w:rsid w:val="0080726D"/>
    <w:rsid w:val="00807DD1"/>
    <w:rsid w:val="00810B2B"/>
    <w:rsid w:val="00811F27"/>
    <w:rsid w:val="008139DE"/>
    <w:rsid w:val="00813BDC"/>
    <w:rsid w:val="00815890"/>
    <w:rsid w:val="00815A72"/>
    <w:rsid w:val="00815B95"/>
    <w:rsid w:val="00815BB5"/>
    <w:rsid w:val="0082137D"/>
    <w:rsid w:val="00825285"/>
    <w:rsid w:val="00825BC0"/>
    <w:rsid w:val="00826C4B"/>
    <w:rsid w:val="0083106A"/>
    <w:rsid w:val="008321ED"/>
    <w:rsid w:val="00832540"/>
    <w:rsid w:val="00832BF7"/>
    <w:rsid w:val="008342CD"/>
    <w:rsid w:val="00835460"/>
    <w:rsid w:val="0084123B"/>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4AE"/>
    <w:rsid w:val="008A7491"/>
    <w:rsid w:val="008B2C06"/>
    <w:rsid w:val="008B2EA5"/>
    <w:rsid w:val="008B4CCD"/>
    <w:rsid w:val="008B51A9"/>
    <w:rsid w:val="008B7A4C"/>
    <w:rsid w:val="008B7ED9"/>
    <w:rsid w:val="008C0385"/>
    <w:rsid w:val="008C31BF"/>
    <w:rsid w:val="008C32E1"/>
    <w:rsid w:val="008C33EE"/>
    <w:rsid w:val="008C3B34"/>
    <w:rsid w:val="008C501A"/>
    <w:rsid w:val="008C64F0"/>
    <w:rsid w:val="008C7157"/>
    <w:rsid w:val="008C72D6"/>
    <w:rsid w:val="008C74E4"/>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A5F"/>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283F"/>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3F3"/>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2BC8"/>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257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0B92"/>
    <w:rsid w:val="00B1143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E0"/>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0AD9"/>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A14"/>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870AB"/>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93E"/>
    <w:rsid w:val="00EC0AC6"/>
    <w:rsid w:val="00EC0EE3"/>
    <w:rsid w:val="00EC1DB5"/>
    <w:rsid w:val="00EC401B"/>
    <w:rsid w:val="00EC51A1"/>
    <w:rsid w:val="00ED10DE"/>
    <w:rsid w:val="00ED1288"/>
    <w:rsid w:val="00ED36B0"/>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5E80"/>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184DBC"/>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07522D-94F6-4B98-AB5E-F715215B6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46</TotalTime>
  <Pages>1</Pages>
  <Words>633</Words>
  <Characters>3612</Characters>
  <Application>Microsoft Office Word</Application>
  <DocSecurity>0</DocSecurity>
  <Lines>30</Lines>
  <Paragraphs>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4237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10</cp:revision>
  <cp:lastPrinted>2016-10-18T02:57:00Z</cp:lastPrinted>
  <dcterms:created xsi:type="dcterms:W3CDTF">2020-08-26T13:46:00Z</dcterms:created>
  <dcterms:modified xsi:type="dcterms:W3CDTF">2021-11-16T22:43:00Z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